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19" w:rsidRDefault="00D1451F" w:rsidP="00883D21">
      <w:pPr>
        <w:pStyle w:val="Cmsor1"/>
        <w:rPr>
          <w:lang w:val="it-IT"/>
        </w:rPr>
      </w:pPr>
      <w:r>
        <w:rPr>
          <w:noProof/>
          <w:lang w:val="hu-HU" w:eastAsia="hu-HU"/>
        </w:rPr>
        <w:drawing>
          <wp:anchor distT="0" distB="0" distL="114300" distR="114300" simplePos="0" relativeHeight="251656704" behindDoc="0" locked="0" layoutInCell="1" allowOverlap="1">
            <wp:simplePos x="0" y="0"/>
            <wp:positionH relativeFrom="margin">
              <wp:posOffset>-582930</wp:posOffset>
            </wp:positionH>
            <wp:positionV relativeFrom="margin">
              <wp:posOffset>-119380</wp:posOffset>
            </wp:positionV>
            <wp:extent cx="2160270" cy="838835"/>
            <wp:effectExtent l="0" t="0" r="0" b="0"/>
            <wp:wrapSquare wrapText="bothSides"/>
            <wp:docPr id="3" name="Imagen 1" descr="http://www.sharedintelligence.net/wp-content/uploads/2013/09/Lifelong_Learning_Programme_logo1348499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sharedintelligence.net/wp-content/uploads/2013/09/Lifelong_Learning_Programme_logo134849988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0270" cy="838835"/>
                    </a:xfrm>
                    <a:prstGeom prst="rect">
                      <a:avLst/>
                    </a:prstGeom>
                    <a:noFill/>
                  </pic:spPr>
                </pic:pic>
              </a:graphicData>
            </a:graphic>
          </wp:anchor>
        </w:drawing>
      </w:r>
      <w:r>
        <w:rPr>
          <w:noProof/>
          <w:lang w:val="hu-HU" w:eastAsia="hu-HU"/>
        </w:rPr>
        <w:drawing>
          <wp:anchor distT="0" distB="0" distL="114300" distR="114300" simplePos="0" relativeHeight="251659776" behindDoc="1" locked="0" layoutInCell="1" allowOverlap="1">
            <wp:simplePos x="0" y="0"/>
            <wp:positionH relativeFrom="column">
              <wp:posOffset>4819650</wp:posOffset>
            </wp:positionH>
            <wp:positionV relativeFrom="paragraph">
              <wp:posOffset>53340</wp:posOffset>
            </wp:positionV>
            <wp:extent cx="853440" cy="640080"/>
            <wp:effectExtent l="0" t="0" r="3810" b="7620"/>
            <wp:wrapNone/>
            <wp:docPr id="6" name="lightboxImage" descr="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boxImage" descr="IFI"/>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3440" cy="640080"/>
                    </a:xfrm>
                    <a:prstGeom prst="rect">
                      <a:avLst/>
                    </a:prstGeom>
                    <a:noFill/>
                  </pic:spPr>
                </pic:pic>
              </a:graphicData>
            </a:graphic>
          </wp:anchor>
        </w:drawing>
      </w:r>
      <w:r>
        <w:rPr>
          <w:noProof/>
          <w:lang w:val="hu-HU" w:eastAsia="hu-HU"/>
        </w:rPr>
        <w:drawing>
          <wp:anchor distT="0" distB="0" distL="114300" distR="114300" simplePos="0" relativeHeight="251658752" behindDoc="0" locked="0" layoutInCell="1" allowOverlap="1">
            <wp:simplePos x="0" y="0"/>
            <wp:positionH relativeFrom="column">
              <wp:posOffset>4017645</wp:posOffset>
            </wp:positionH>
            <wp:positionV relativeFrom="paragraph">
              <wp:posOffset>53340</wp:posOffset>
            </wp:positionV>
            <wp:extent cx="633095" cy="666115"/>
            <wp:effectExtent l="0" t="0" r="0" b="635"/>
            <wp:wrapNone/>
            <wp:docPr id="5" name="Immagine 5" descr="AI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IP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3095" cy="666115"/>
                    </a:xfrm>
                    <a:prstGeom prst="rect">
                      <a:avLst/>
                    </a:prstGeom>
                    <a:noFill/>
                  </pic:spPr>
                </pic:pic>
              </a:graphicData>
            </a:graphic>
          </wp:anchor>
        </w:drawing>
      </w:r>
    </w:p>
    <w:p w:rsidR="009F4243" w:rsidRDefault="00D1451F" w:rsidP="00883D21">
      <w:pPr>
        <w:pStyle w:val="Cmsor1"/>
      </w:pPr>
      <w:r>
        <w:rPr>
          <w:noProof/>
          <w:lang w:val="hu-HU" w:eastAsia="hu-HU"/>
        </w:rPr>
        <w:drawing>
          <wp:anchor distT="0" distB="0" distL="114300" distR="114300" simplePos="0" relativeHeight="251657728" behindDoc="1" locked="0" layoutInCell="1" allowOverlap="1">
            <wp:simplePos x="0" y="0"/>
            <wp:positionH relativeFrom="column">
              <wp:posOffset>5854700</wp:posOffset>
            </wp:positionH>
            <wp:positionV relativeFrom="paragraph">
              <wp:posOffset>-435610</wp:posOffset>
            </wp:positionV>
            <wp:extent cx="835660" cy="835660"/>
            <wp:effectExtent l="0" t="0" r="2540" b="2540"/>
            <wp:wrapNone/>
            <wp:docPr id="4" name="Immagine 4" descr="downlogo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go2x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5660" cy="835660"/>
                    </a:xfrm>
                    <a:prstGeom prst="rect">
                      <a:avLst/>
                    </a:prstGeom>
                    <a:noFill/>
                  </pic:spPr>
                </pic:pic>
              </a:graphicData>
            </a:graphic>
          </wp:anchor>
        </w:drawing>
      </w:r>
      <w:r>
        <w:rPr>
          <w:noProof/>
          <w:lang w:val="hu-HU" w:eastAsia="hu-HU"/>
        </w:rPr>
        <w:drawing>
          <wp:anchor distT="0" distB="0" distL="114300" distR="114300" simplePos="0" relativeHeight="251655680" behindDoc="0" locked="0" layoutInCell="1" allowOverlap="1">
            <wp:simplePos x="0" y="0"/>
            <wp:positionH relativeFrom="margin">
              <wp:posOffset>2145665</wp:posOffset>
            </wp:positionH>
            <wp:positionV relativeFrom="margin">
              <wp:posOffset>-381000</wp:posOffset>
            </wp:positionV>
            <wp:extent cx="4129405" cy="984250"/>
            <wp:effectExtent l="0" t="0" r="4445" b="635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29405" cy="984250"/>
                    </a:xfrm>
                    <a:prstGeom prst="rect">
                      <a:avLst/>
                    </a:prstGeom>
                    <a:noFill/>
                  </pic:spPr>
                </pic:pic>
              </a:graphicData>
            </a:graphic>
          </wp:anchor>
        </w:drawing>
      </w:r>
    </w:p>
    <w:p w:rsidR="009F4243" w:rsidRPr="00520468" w:rsidRDefault="009F4243" w:rsidP="00883D21">
      <w:pPr>
        <w:pStyle w:val="Cmsor1"/>
      </w:pPr>
    </w:p>
    <w:p w:rsidR="00DF3E3D" w:rsidRDefault="009F4243" w:rsidP="00883D21">
      <w:pPr>
        <w:pStyle w:val="Cmsor1"/>
      </w:pPr>
      <w:r w:rsidRPr="00520468">
        <w:t xml:space="preserve">WHAT IS ESSENTIAL IS INVISIBLE TO THE EYE – INV DISSEMINATION </w:t>
      </w:r>
      <w:r w:rsidR="00C903DF">
        <w:t>STRATEGY AND</w:t>
      </w:r>
    </w:p>
    <w:p w:rsidR="00ED0ECE" w:rsidRDefault="00DF3E3D" w:rsidP="00883D21">
      <w:pPr>
        <w:pStyle w:val="Cmsor1"/>
      </w:pPr>
      <w:r>
        <w:t xml:space="preserve">DISSEMINATION </w:t>
      </w:r>
      <w:r w:rsidR="00883D21">
        <w:t>&amp;</w:t>
      </w:r>
      <w:r>
        <w:t xml:space="preserve"> EXPLOITATION </w:t>
      </w:r>
      <w:r w:rsidRPr="00520468">
        <w:t>PLAN</w:t>
      </w:r>
    </w:p>
    <w:p w:rsidR="00C903DF" w:rsidRDefault="00C903DF" w:rsidP="00C903DF">
      <w:pPr>
        <w:rPr>
          <w:lang w:eastAsia="en-GB"/>
        </w:rPr>
      </w:pPr>
    </w:p>
    <w:p w:rsidR="00A67EBE" w:rsidRPr="00883D21" w:rsidRDefault="00A67EBE" w:rsidP="00883D21">
      <w:pPr>
        <w:pStyle w:val="Alcm"/>
        <w:rPr>
          <w:b/>
          <w:color w:val="215868" w:themeColor="accent5" w:themeShade="80"/>
        </w:rPr>
      </w:pPr>
      <w:r w:rsidRPr="00883D21">
        <w:rPr>
          <w:b/>
          <w:color w:val="215868" w:themeColor="accent5" w:themeShade="80"/>
        </w:rPr>
        <w:t xml:space="preserve">Dissemination </w:t>
      </w:r>
      <w:r w:rsidR="00883D21" w:rsidRPr="00883D21">
        <w:rPr>
          <w:b/>
          <w:color w:val="215868" w:themeColor="accent5" w:themeShade="80"/>
        </w:rPr>
        <w:t>strategy</w:t>
      </w:r>
    </w:p>
    <w:p w:rsidR="00C903DF" w:rsidRDefault="00DF3E3D" w:rsidP="00C903DF">
      <w:pPr>
        <w:rPr>
          <w:lang w:eastAsia="en-GB"/>
        </w:rPr>
      </w:pPr>
      <w:r>
        <w:rPr>
          <w:lang w:eastAsia="en-GB"/>
        </w:rPr>
        <w:t xml:space="preserve">The developed innovative pedagogical model of INV must not be limited to the services of the participating organisations and their direct contacts, but the aim of our project is to give a significant initial push for the </w:t>
      </w:r>
      <w:r w:rsidR="00D67986">
        <w:rPr>
          <w:lang w:eastAsia="en-GB"/>
        </w:rPr>
        <w:t xml:space="preserve">widespread application and exploitation of the </w:t>
      </w:r>
      <w:r>
        <w:rPr>
          <w:lang w:eastAsia="en-GB"/>
        </w:rPr>
        <w:t xml:space="preserve">approved </w:t>
      </w:r>
      <w:r w:rsidR="00D67986">
        <w:rPr>
          <w:lang w:eastAsia="en-GB"/>
        </w:rPr>
        <w:t xml:space="preserve">INV </w:t>
      </w:r>
      <w:r>
        <w:rPr>
          <w:lang w:eastAsia="en-GB"/>
        </w:rPr>
        <w:t>model</w:t>
      </w:r>
      <w:r w:rsidR="00D67986">
        <w:rPr>
          <w:lang w:eastAsia="en-GB"/>
        </w:rPr>
        <w:t>.</w:t>
      </w:r>
      <w:r w:rsidR="001B313B">
        <w:rPr>
          <w:lang w:eastAsia="en-GB"/>
        </w:rPr>
        <w:t xml:space="preserve"> That is why a comprehensive strategy was elaborated and implemented during the project and planned for the post-project period.</w:t>
      </w:r>
    </w:p>
    <w:p w:rsidR="001B313B" w:rsidRDefault="001B313B" w:rsidP="00C903DF">
      <w:pPr>
        <w:rPr>
          <w:lang w:eastAsia="en-GB"/>
        </w:rPr>
      </w:pPr>
      <w:r>
        <w:rPr>
          <w:lang w:eastAsia="en-GB"/>
        </w:rPr>
        <w:t>The dissemination and exploitation</w:t>
      </w:r>
      <w:r w:rsidR="00D67986">
        <w:rPr>
          <w:lang w:eastAsia="en-GB"/>
        </w:rPr>
        <w:t xml:space="preserve"> of the know-how of INV</w:t>
      </w:r>
      <w:r>
        <w:rPr>
          <w:lang w:eastAsia="en-GB"/>
        </w:rPr>
        <w:t xml:space="preserve"> was planned both as common activities of the consortium and as tasks of the participants.</w:t>
      </w:r>
    </w:p>
    <w:p w:rsidR="001B313B" w:rsidRDefault="001B313B" w:rsidP="00C903DF">
      <w:pPr>
        <w:rPr>
          <w:rStyle w:val="hps"/>
        </w:rPr>
      </w:pPr>
      <w:r>
        <w:rPr>
          <w:lang w:eastAsia="en-GB"/>
        </w:rPr>
        <w:t xml:space="preserve">The </w:t>
      </w:r>
      <w:r>
        <w:rPr>
          <w:rStyle w:val="hps"/>
        </w:rPr>
        <w:t>accessible</w:t>
      </w:r>
      <w:r>
        <w:t xml:space="preserve"> </w:t>
      </w:r>
      <w:r>
        <w:rPr>
          <w:rStyle w:val="hps"/>
        </w:rPr>
        <w:t>public is primarily a range of</w:t>
      </w:r>
      <w:r>
        <w:t xml:space="preserve"> </w:t>
      </w:r>
      <w:r>
        <w:rPr>
          <w:rStyle w:val="hps"/>
        </w:rPr>
        <w:t xml:space="preserve">professionals, including legislators, managers, leading </w:t>
      </w:r>
      <w:r w:rsidR="00D67986">
        <w:rPr>
          <w:rStyle w:val="hps"/>
        </w:rPr>
        <w:t>professionals and practitioners, such as support staff working in social car, assistants, mentors, etc.</w:t>
      </w:r>
      <w:r>
        <w:rPr>
          <w:rStyle w:val="hps"/>
        </w:rPr>
        <w:t xml:space="preserve"> On the other hand non-professional</w:t>
      </w:r>
      <w:r w:rsidR="00D67986">
        <w:rPr>
          <w:rStyle w:val="hps"/>
        </w:rPr>
        <w:t>s</w:t>
      </w:r>
      <w:r>
        <w:t xml:space="preserve"> </w:t>
      </w:r>
      <w:r w:rsidR="00D67986">
        <w:rPr>
          <w:rStyle w:val="hps"/>
        </w:rPr>
        <w:t>are also</w:t>
      </w:r>
      <w:r>
        <w:rPr>
          <w:rStyle w:val="hps"/>
        </w:rPr>
        <w:t xml:space="preserve"> important target audience</w:t>
      </w:r>
      <w:r w:rsidR="00D67986">
        <w:rPr>
          <w:rStyle w:val="hps"/>
        </w:rPr>
        <w:t xml:space="preserve"> of the project outcomes</w:t>
      </w:r>
      <w:r>
        <w:rPr>
          <w:rStyle w:val="hps"/>
        </w:rPr>
        <w:t xml:space="preserve">, given that the same model and tools </w:t>
      </w:r>
      <w:r w:rsidR="00D67986">
        <w:rPr>
          <w:rStyle w:val="hps"/>
        </w:rPr>
        <w:t>can</w:t>
      </w:r>
      <w:r>
        <w:rPr>
          <w:rStyle w:val="hps"/>
        </w:rPr>
        <w:t xml:space="preserve"> be adapted </w:t>
      </w:r>
      <w:r w:rsidR="00FE760F">
        <w:rPr>
          <w:rStyle w:val="hps"/>
        </w:rPr>
        <w:t xml:space="preserve">to </w:t>
      </w:r>
      <w:r>
        <w:rPr>
          <w:rStyle w:val="hps"/>
        </w:rPr>
        <w:t xml:space="preserve">community based services from </w:t>
      </w:r>
      <w:r w:rsidR="00FE760F">
        <w:rPr>
          <w:rStyle w:val="hps"/>
        </w:rPr>
        <w:t>the governmental offices</w:t>
      </w:r>
      <w:r w:rsidR="00D67986">
        <w:rPr>
          <w:rStyle w:val="hps"/>
        </w:rPr>
        <w:t>,</w:t>
      </w:r>
      <w:r w:rsidR="00FE760F">
        <w:rPr>
          <w:rStyle w:val="hps"/>
        </w:rPr>
        <w:t xml:space="preserve"> </w:t>
      </w:r>
      <w:r w:rsidR="00D67986">
        <w:rPr>
          <w:rStyle w:val="hps"/>
        </w:rPr>
        <w:t>through</w:t>
      </w:r>
      <w:r w:rsidR="00FE760F">
        <w:rPr>
          <w:rStyle w:val="hps"/>
        </w:rPr>
        <w:t xml:space="preserve"> the banks</w:t>
      </w:r>
      <w:r w:rsidR="00D67986">
        <w:rPr>
          <w:rStyle w:val="hps"/>
        </w:rPr>
        <w:t>, to the personal service providers</w:t>
      </w:r>
      <w:r w:rsidR="00FE760F">
        <w:rPr>
          <w:rStyle w:val="hps"/>
        </w:rPr>
        <w:t xml:space="preserve"> and can be applied</w:t>
      </w:r>
      <w:r>
        <w:rPr>
          <w:rStyle w:val="hps"/>
        </w:rPr>
        <w:t xml:space="preserve"> </w:t>
      </w:r>
      <w:r w:rsidR="00FE760F">
        <w:rPr>
          <w:rStyle w:val="hps"/>
        </w:rPr>
        <w:t xml:space="preserve">within the family too. The supported independent living and the autonomous life of the intellectually disabled persons require this new attitude and relationship toward intellectually disabled persons </w:t>
      </w:r>
      <w:r w:rsidR="00903495">
        <w:rPr>
          <w:rStyle w:val="hps"/>
        </w:rPr>
        <w:t>represented</w:t>
      </w:r>
      <w:r w:rsidR="00FE760F">
        <w:rPr>
          <w:rStyle w:val="hps"/>
        </w:rPr>
        <w:t xml:space="preserve"> by the INV </w:t>
      </w:r>
      <w:r w:rsidR="00903495">
        <w:rPr>
          <w:rStyle w:val="hps"/>
        </w:rPr>
        <w:t>model.</w:t>
      </w:r>
      <w:r w:rsidR="00FE760F">
        <w:rPr>
          <w:rStyle w:val="hps"/>
        </w:rPr>
        <w:t xml:space="preserve"> </w:t>
      </w:r>
    </w:p>
    <w:p w:rsidR="00903495" w:rsidRPr="00903495" w:rsidRDefault="00903495" w:rsidP="00903495">
      <w:pPr>
        <w:spacing w:after="0"/>
        <w:rPr>
          <w:rStyle w:val="hps"/>
        </w:rPr>
      </w:pPr>
      <w:r>
        <w:rPr>
          <w:rStyle w:val="hps"/>
        </w:rPr>
        <w:t>The strategy in planning of dissemination was to cover the vertical system of the relevant stakeholders, including general public and the professionals both on international and national levels, through the target groups of:</w:t>
      </w:r>
    </w:p>
    <w:p w:rsidR="00903495" w:rsidRPr="00903495" w:rsidRDefault="00903495" w:rsidP="00903495">
      <w:pPr>
        <w:pStyle w:val="Listaszerbekezds"/>
        <w:numPr>
          <w:ilvl w:val="0"/>
          <w:numId w:val="36"/>
        </w:numPr>
        <w:rPr>
          <w:rFonts w:eastAsia="Times New Roman"/>
        </w:rPr>
      </w:pPr>
      <w:r w:rsidRPr="00903495">
        <w:rPr>
          <w:rFonts w:eastAsia="Times New Roman"/>
        </w:rPr>
        <w:t>General international public</w:t>
      </w:r>
      <w:r>
        <w:rPr>
          <w:rFonts w:eastAsia="Times New Roman"/>
        </w:rPr>
        <w:t xml:space="preserve"> including international organizations and individuals</w:t>
      </w:r>
      <w:r w:rsidR="002B47AB">
        <w:rPr>
          <w:rFonts w:eastAsia="Times New Roman"/>
        </w:rPr>
        <w:t>;</w:t>
      </w:r>
    </w:p>
    <w:p w:rsidR="00903495" w:rsidRDefault="00903495" w:rsidP="00903495">
      <w:pPr>
        <w:pStyle w:val="Listaszerbekezds"/>
        <w:numPr>
          <w:ilvl w:val="0"/>
          <w:numId w:val="36"/>
        </w:numPr>
        <w:rPr>
          <w:rFonts w:eastAsia="Times New Roman"/>
        </w:rPr>
      </w:pPr>
      <w:r w:rsidRPr="00903495">
        <w:rPr>
          <w:rFonts w:eastAsia="Times New Roman"/>
        </w:rPr>
        <w:t>General public in Italy</w:t>
      </w:r>
      <w:r>
        <w:rPr>
          <w:rFonts w:eastAsia="Times New Roman"/>
        </w:rPr>
        <w:t>,</w:t>
      </w:r>
      <w:r w:rsidRPr="00903495">
        <w:rPr>
          <w:rFonts w:eastAsia="Times New Roman"/>
        </w:rPr>
        <w:t xml:space="preserve"> Hungary</w:t>
      </w:r>
      <w:r>
        <w:rPr>
          <w:rFonts w:eastAsia="Times New Roman"/>
        </w:rPr>
        <w:t xml:space="preserve"> and Spain, primarily </w:t>
      </w:r>
      <w:r w:rsidR="002B47AB">
        <w:rPr>
          <w:rFonts w:eastAsia="Times New Roman"/>
        </w:rPr>
        <w:t>organizations, service providers, family members of ID persons and individuals;</w:t>
      </w:r>
    </w:p>
    <w:p w:rsidR="002B47AB" w:rsidRPr="002B47AB" w:rsidRDefault="00A67EBE" w:rsidP="002B47AB">
      <w:pPr>
        <w:pStyle w:val="Listaszerbekezds"/>
        <w:numPr>
          <w:ilvl w:val="0"/>
          <w:numId w:val="36"/>
        </w:numPr>
      </w:pPr>
      <w:r>
        <w:rPr>
          <w:rFonts w:eastAsia="Times New Roman"/>
        </w:rPr>
        <w:t>International professionals</w:t>
      </w:r>
      <w:r w:rsidR="002B47AB">
        <w:rPr>
          <w:rFonts w:eastAsia="Times New Roman"/>
        </w:rPr>
        <w:t>, such as European legislators, politicians, professional service provid</w:t>
      </w:r>
      <w:r>
        <w:rPr>
          <w:rFonts w:eastAsia="Times New Roman"/>
        </w:rPr>
        <w:t>ing</w:t>
      </w:r>
      <w:r w:rsidR="002B47AB">
        <w:rPr>
          <w:rFonts w:eastAsia="Times New Roman"/>
        </w:rPr>
        <w:t xml:space="preserve"> organisations</w:t>
      </w:r>
      <w:r>
        <w:rPr>
          <w:rFonts w:eastAsia="Times New Roman"/>
        </w:rPr>
        <w:t xml:space="preserve"> and</w:t>
      </w:r>
      <w:r w:rsidR="002B47AB">
        <w:rPr>
          <w:rFonts w:eastAsia="Times New Roman"/>
        </w:rPr>
        <w:t xml:space="preserve"> individual professionals;</w:t>
      </w:r>
    </w:p>
    <w:p w:rsidR="002B47AB" w:rsidRPr="002B47AB" w:rsidRDefault="00903495" w:rsidP="002B47AB">
      <w:pPr>
        <w:pStyle w:val="Listaszerbekezds"/>
        <w:numPr>
          <w:ilvl w:val="0"/>
          <w:numId w:val="36"/>
        </w:numPr>
      </w:pPr>
      <w:r w:rsidRPr="00903495">
        <w:rPr>
          <w:rFonts w:eastAsia="Times New Roman"/>
        </w:rPr>
        <w:t>National professional</w:t>
      </w:r>
      <w:r w:rsidR="00A67EBE">
        <w:rPr>
          <w:rFonts w:eastAsia="Times New Roman"/>
        </w:rPr>
        <w:t>s</w:t>
      </w:r>
      <w:r w:rsidRPr="00903495">
        <w:rPr>
          <w:rFonts w:eastAsia="Times New Roman"/>
        </w:rPr>
        <w:t xml:space="preserve"> in Italy</w:t>
      </w:r>
      <w:r w:rsidR="002B47AB">
        <w:rPr>
          <w:rFonts w:eastAsia="Times New Roman"/>
        </w:rPr>
        <w:t>,</w:t>
      </w:r>
      <w:r w:rsidRPr="00903495">
        <w:rPr>
          <w:rFonts w:eastAsia="Times New Roman"/>
        </w:rPr>
        <w:t xml:space="preserve"> in Spain</w:t>
      </w:r>
      <w:r w:rsidR="002B47AB">
        <w:rPr>
          <w:rFonts w:eastAsia="Times New Roman"/>
        </w:rPr>
        <w:t xml:space="preserve"> and</w:t>
      </w:r>
      <w:r w:rsidRPr="00903495">
        <w:rPr>
          <w:rFonts w:eastAsia="Times New Roman"/>
        </w:rPr>
        <w:t xml:space="preserve"> in Hungary</w:t>
      </w:r>
      <w:r w:rsidR="00A67EBE">
        <w:rPr>
          <w:rFonts w:eastAsia="Times New Roman"/>
        </w:rPr>
        <w:t>, including legislators, politicians, professional service providing organisations and individual professionals;</w:t>
      </w:r>
    </w:p>
    <w:p w:rsidR="002B47AB" w:rsidRPr="002B47AB" w:rsidRDefault="002B47AB" w:rsidP="002B47AB">
      <w:pPr>
        <w:pStyle w:val="Listaszerbekezds"/>
        <w:numPr>
          <w:ilvl w:val="0"/>
          <w:numId w:val="36"/>
        </w:numPr>
      </w:pPr>
      <w:r>
        <w:rPr>
          <w:rFonts w:eastAsia="Times New Roman"/>
        </w:rPr>
        <w:lastRenderedPageBreak/>
        <w:t>P</w:t>
      </w:r>
      <w:r w:rsidR="00903495" w:rsidRPr="00903495">
        <w:rPr>
          <w:rFonts w:eastAsia="Times New Roman"/>
        </w:rPr>
        <w:t xml:space="preserve">rofessionals of the </w:t>
      </w:r>
      <w:r>
        <w:rPr>
          <w:rFonts w:eastAsia="Times New Roman"/>
        </w:rPr>
        <w:t xml:space="preserve">participating </w:t>
      </w:r>
      <w:r w:rsidR="00903495" w:rsidRPr="00903495">
        <w:rPr>
          <w:rFonts w:eastAsia="Times New Roman"/>
        </w:rPr>
        <w:t>organisation</w:t>
      </w:r>
      <w:r>
        <w:rPr>
          <w:rFonts w:eastAsia="Times New Roman"/>
        </w:rPr>
        <w:t xml:space="preserve"> and their active </w:t>
      </w:r>
      <w:r w:rsidR="00A67EBE">
        <w:rPr>
          <w:rFonts w:eastAsia="Times New Roman"/>
        </w:rPr>
        <w:t>cooperating organizations; managers, leading professionals, support personnel, educators, care takers, social workers, mentors, escorts and coaches of intellectually disabled persons.</w:t>
      </w:r>
    </w:p>
    <w:p w:rsidR="00903495" w:rsidRPr="00D67986" w:rsidRDefault="002B47AB" w:rsidP="00903495">
      <w:pPr>
        <w:pStyle w:val="Listaszerbekezds"/>
        <w:numPr>
          <w:ilvl w:val="0"/>
          <w:numId w:val="35"/>
        </w:numPr>
        <w:rPr>
          <w:lang w:eastAsia="en-GB"/>
        </w:rPr>
      </w:pPr>
      <w:r w:rsidRPr="007B1C60">
        <w:rPr>
          <w:rFonts w:eastAsia="Times New Roman"/>
        </w:rPr>
        <w:t>P</w:t>
      </w:r>
      <w:r w:rsidR="00903495" w:rsidRPr="007B1C60">
        <w:rPr>
          <w:rFonts w:eastAsia="Times New Roman"/>
        </w:rPr>
        <w:t xml:space="preserve">eople with an </w:t>
      </w:r>
      <w:r w:rsidRPr="007B1C60">
        <w:rPr>
          <w:rFonts w:eastAsia="Times New Roman"/>
        </w:rPr>
        <w:t>intellectual disab</w:t>
      </w:r>
      <w:r w:rsidR="007B1C60" w:rsidRPr="007B1C60">
        <w:rPr>
          <w:rFonts w:eastAsia="Times New Roman"/>
        </w:rPr>
        <w:t>i</w:t>
      </w:r>
      <w:r w:rsidRPr="007B1C60">
        <w:rPr>
          <w:rFonts w:eastAsia="Times New Roman"/>
        </w:rPr>
        <w:t>lity</w:t>
      </w:r>
      <w:r w:rsidR="00A67EBE">
        <w:rPr>
          <w:rFonts w:eastAsia="Times New Roman"/>
        </w:rPr>
        <w:t xml:space="preserve"> are one of the important target groups; their consciousness should be increased by information on the new pedagogical model and the new expectations toward them. Their good understanding on the relationship between them and their assistants and the characteristics of the educational process may foster the progress.</w:t>
      </w:r>
    </w:p>
    <w:p w:rsidR="00FB6382" w:rsidRDefault="00FB6382" w:rsidP="00217497">
      <w:pPr>
        <w:spacing w:after="0"/>
        <w:rPr>
          <w:lang w:eastAsia="en-GB"/>
        </w:rPr>
      </w:pPr>
      <w:r>
        <w:rPr>
          <w:lang w:eastAsia="en-GB"/>
        </w:rPr>
        <w:t xml:space="preserve">Exploitation of the innovative INV model and tools includes </w:t>
      </w:r>
    </w:p>
    <w:p w:rsidR="00FB6382" w:rsidRDefault="00FB6382" w:rsidP="00FB6382">
      <w:pPr>
        <w:pStyle w:val="Listaszerbekezds"/>
        <w:numPr>
          <w:ilvl w:val="0"/>
          <w:numId w:val="35"/>
        </w:numPr>
        <w:spacing w:after="0"/>
        <w:rPr>
          <w:lang w:eastAsia="en-GB"/>
        </w:rPr>
      </w:pPr>
      <w:r>
        <w:rPr>
          <w:lang w:eastAsia="en-GB"/>
        </w:rPr>
        <w:t>establishment special educational courses for social workers and assistants: it has been done by all of the INV participants;</w:t>
      </w:r>
    </w:p>
    <w:p w:rsidR="00FB6382" w:rsidRDefault="00FB6382" w:rsidP="00FB6382">
      <w:pPr>
        <w:pStyle w:val="Listaszerbekezds"/>
        <w:numPr>
          <w:ilvl w:val="0"/>
          <w:numId w:val="35"/>
        </w:numPr>
        <w:spacing w:after="0"/>
        <w:rPr>
          <w:lang w:eastAsia="en-GB"/>
        </w:rPr>
      </w:pPr>
      <w:r>
        <w:rPr>
          <w:lang w:eastAsia="en-GB"/>
        </w:rPr>
        <w:t xml:space="preserve">integration of the method into curricula of university, </w:t>
      </w:r>
      <w:r w:rsidR="00AF6E02">
        <w:rPr>
          <w:lang w:eastAsia="en-GB"/>
        </w:rPr>
        <w:t>high school</w:t>
      </w:r>
      <w:r>
        <w:rPr>
          <w:lang w:eastAsia="en-GB"/>
        </w:rPr>
        <w:t xml:space="preserve"> or adult educational courses</w:t>
      </w:r>
      <w:r w:rsidR="00F96213">
        <w:rPr>
          <w:lang w:eastAsia="en-GB"/>
        </w:rPr>
        <w:t>: Down-HU has integrated the model into adult education and has already held the first course</w:t>
      </w:r>
      <w:r>
        <w:rPr>
          <w:lang w:eastAsia="en-GB"/>
        </w:rPr>
        <w:t>;</w:t>
      </w:r>
    </w:p>
    <w:p w:rsidR="00FB6382" w:rsidRDefault="00FB6382" w:rsidP="00FB6382">
      <w:pPr>
        <w:pStyle w:val="Listaszerbekezds"/>
        <w:numPr>
          <w:ilvl w:val="0"/>
          <w:numId w:val="35"/>
        </w:numPr>
        <w:spacing w:after="0"/>
        <w:rPr>
          <w:lang w:eastAsia="en-GB"/>
        </w:rPr>
      </w:pPr>
      <w:r>
        <w:rPr>
          <w:lang w:eastAsia="en-GB"/>
        </w:rPr>
        <w:t>adaptation of the INV model for other disability groups</w:t>
      </w:r>
      <w:r w:rsidR="00F96213">
        <w:rPr>
          <w:lang w:eastAsia="en-GB"/>
        </w:rPr>
        <w:t>. Dow-HU has integrated the model into the adult education for assistants in supported living of autistic persons</w:t>
      </w:r>
      <w:r>
        <w:rPr>
          <w:lang w:eastAsia="en-GB"/>
        </w:rPr>
        <w:t>;</w:t>
      </w:r>
    </w:p>
    <w:p w:rsidR="00FB6382" w:rsidRDefault="00FB6382" w:rsidP="00FB6382">
      <w:pPr>
        <w:pStyle w:val="Listaszerbekezds"/>
        <w:numPr>
          <w:ilvl w:val="0"/>
          <w:numId w:val="35"/>
        </w:numPr>
        <w:spacing w:after="0"/>
        <w:rPr>
          <w:lang w:eastAsia="en-GB"/>
        </w:rPr>
      </w:pPr>
      <w:r>
        <w:rPr>
          <w:lang w:eastAsia="en-GB"/>
        </w:rPr>
        <w:t>adaptation of INV model for family application for families of intellectually disabled persons</w:t>
      </w:r>
      <w:r w:rsidR="00F96213">
        <w:rPr>
          <w:lang w:eastAsia="en-GB"/>
        </w:rPr>
        <w:t>: this possibility was discussed on a</w:t>
      </w:r>
      <w:r w:rsidR="00AF6E02">
        <w:rPr>
          <w:lang w:eastAsia="en-GB"/>
        </w:rPr>
        <w:t xml:space="preserve">n other LLP Projects workshop held in Budapest: </w:t>
      </w:r>
      <w:r w:rsidR="00AF6E02">
        <w:t>Re-PoD Workshop, LLP Project, 24–25. 09. 2014, after the presentation of Down-HU and every professionals consider the model as suitable for family education with some small adaptations.</w:t>
      </w:r>
    </w:p>
    <w:p w:rsidR="00FB6382" w:rsidRDefault="00FB6382" w:rsidP="00AF6E02">
      <w:pPr>
        <w:spacing w:after="0"/>
        <w:ind w:left="360"/>
        <w:rPr>
          <w:lang w:eastAsia="en-GB"/>
        </w:rPr>
      </w:pPr>
    </w:p>
    <w:p w:rsidR="00346597" w:rsidRDefault="00D67986" w:rsidP="00FB6382">
      <w:pPr>
        <w:pStyle w:val="Listaszerbekezds"/>
        <w:numPr>
          <w:ilvl w:val="0"/>
          <w:numId w:val="35"/>
        </w:numPr>
        <w:spacing w:after="0"/>
        <w:rPr>
          <w:lang w:eastAsia="en-GB"/>
        </w:rPr>
      </w:pPr>
      <w:r>
        <w:rPr>
          <w:lang w:eastAsia="en-GB"/>
        </w:rPr>
        <w:t>The target publics of the exploitation</w:t>
      </w:r>
      <w:r w:rsidR="00346597">
        <w:rPr>
          <w:lang w:eastAsia="en-GB"/>
        </w:rPr>
        <w:t xml:space="preserve"> are</w:t>
      </w:r>
    </w:p>
    <w:p w:rsidR="00346597" w:rsidRDefault="00FB6382" w:rsidP="00217497">
      <w:pPr>
        <w:pStyle w:val="Listaszerbekezds"/>
        <w:numPr>
          <w:ilvl w:val="0"/>
          <w:numId w:val="35"/>
        </w:numPr>
        <w:rPr>
          <w:lang w:eastAsia="en-GB"/>
        </w:rPr>
      </w:pPr>
      <w:r>
        <w:rPr>
          <w:lang w:eastAsia="en-GB"/>
        </w:rPr>
        <w:t>Universities;</w:t>
      </w:r>
    </w:p>
    <w:p w:rsidR="00217497" w:rsidRDefault="00FB6382" w:rsidP="00217497">
      <w:pPr>
        <w:pStyle w:val="Listaszerbekezds"/>
        <w:numPr>
          <w:ilvl w:val="0"/>
          <w:numId w:val="35"/>
        </w:numPr>
        <w:rPr>
          <w:lang w:eastAsia="en-GB"/>
        </w:rPr>
      </w:pPr>
      <w:r>
        <w:rPr>
          <w:lang w:eastAsia="en-GB"/>
        </w:rPr>
        <w:t>Professional associations and umbrella organizations;</w:t>
      </w:r>
    </w:p>
    <w:p w:rsidR="00217497" w:rsidRDefault="00FB6382" w:rsidP="00217497">
      <w:pPr>
        <w:pStyle w:val="Listaszerbekezds"/>
        <w:numPr>
          <w:ilvl w:val="0"/>
          <w:numId w:val="35"/>
        </w:numPr>
        <w:rPr>
          <w:lang w:eastAsia="en-GB"/>
        </w:rPr>
      </w:pPr>
      <w:r>
        <w:rPr>
          <w:lang w:eastAsia="en-GB"/>
        </w:rPr>
        <w:t>S</w:t>
      </w:r>
      <w:r w:rsidR="00D67986">
        <w:rPr>
          <w:lang w:eastAsia="en-GB"/>
        </w:rPr>
        <w:t>ocial an</w:t>
      </w:r>
      <w:r>
        <w:rPr>
          <w:lang w:eastAsia="en-GB"/>
        </w:rPr>
        <w:t>d educational service providers;</w:t>
      </w:r>
    </w:p>
    <w:p w:rsidR="00217497" w:rsidRDefault="00FB6382" w:rsidP="00217497">
      <w:pPr>
        <w:pStyle w:val="Listaszerbekezds"/>
        <w:numPr>
          <w:ilvl w:val="0"/>
          <w:numId w:val="35"/>
        </w:numPr>
        <w:rPr>
          <w:lang w:eastAsia="en-GB"/>
        </w:rPr>
      </w:pPr>
      <w:r>
        <w:rPr>
          <w:lang w:eastAsia="en-GB"/>
        </w:rPr>
        <w:t>E</w:t>
      </w:r>
      <w:r w:rsidR="00D67986">
        <w:rPr>
          <w:lang w:eastAsia="en-GB"/>
        </w:rPr>
        <w:t>mployers</w:t>
      </w:r>
      <w:r>
        <w:rPr>
          <w:lang w:eastAsia="en-GB"/>
        </w:rPr>
        <w:t xml:space="preserve"> of intellectually disabled persons;</w:t>
      </w:r>
      <w:r w:rsidR="00D67986">
        <w:rPr>
          <w:lang w:eastAsia="en-GB"/>
        </w:rPr>
        <w:t xml:space="preserve"> </w:t>
      </w:r>
    </w:p>
    <w:p w:rsidR="00D67986" w:rsidRDefault="00FB6382" w:rsidP="00217497">
      <w:pPr>
        <w:pStyle w:val="Listaszerbekezds"/>
        <w:numPr>
          <w:ilvl w:val="0"/>
          <w:numId w:val="35"/>
        </w:numPr>
        <w:rPr>
          <w:lang w:eastAsia="en-GB"/>
        </w:rPr>
      </w:pPr>
      <w:r>
        <w:rPr>
          <w:lang w:eastAsia="en-GB"/>
        </w:rPr>
        <w:t>O</w:t>
      </w:r>
      <w:r w:rsidR="00D67986">
        <w:rPr>
          <w:lang w:eastAsia="en-GB"/>
        </w:rPr>
        <w:t xml:space="preserve">rganisation </w:t>
      </w:r>
      <w:r w:rsidR="00346597">
        <w:rPr>
          <w:lang w:eastAsia="en-GB"/>
        </w:rPr>
        <w:t>who's professionals are</w:t>
      </w:r>
      <w:r w:rsidR="00D67986">
        <w:rPr>
          <w:lang w:eastAsia="en-GB"/>
        </w:rPr>
        <w:t xml:space="preserve"> in close relationship with intellectual disabled persons</w:t>
      </w:r>
      <w:r w:rsidR="00346597">
        <w:rPr>
          <w:lang w:eastAsia="en-GB"/>
        </w:rPr>
        <w:t xml:space="preserve"> due to education, services providing, work</w:t>
      </w:r>
      <w:r>
        <w:rPr>
          <w:lang w:eastAsia="en-GB"/>
        </w:rPr>
        <w:t>ing, living, spending free time;</w:t>
      </w:r>
    </w:p>
    <w:p w:rsidR="00FB6382" w:rsidRDefault="00FB6382" w:rsidP="00217497">
      <w:pPr>
        <w:pStyle w:val="Listaszerbekezds"/>
        <w:numPr>
          <w:ilvl w:val="0"/>
          <w:numId w:val="35"/>
        </w:numPr>
        <w:rPr>
          <w:lang w:eastAsia="en-GB"/>
        </w:rPr>
      </w:pPr>
      <w:r>
        <w:rPr>
          <w:lang w:eastAsia="en-GB"/>
        </w:rPr>
        <w:t>Individual professionals via adult education and service trainings.</w:t>
      </w:r>
    </w:p>
    <w:p w:rsidR="00AF6E02" w:rsidRDefault="00AF6E02" w:rsidP="00AF6E02">
      <w:pPr>
        <w:rPr>
          <w:lang w:eastAsia="en-GB"/>
        </w:rPr>
      </w:pPr>
    </w:p>
    <w:p w:rsidR="00AF6E02" w:rsidRDefault="00AF6E02" w:rsidP="00AF6E02">
      <w:pPr>
        <w:rPr>
          <w:lang w:eastAsia="en-GB"/>
        </w:rPr>
      </w:pPr>
    </w:p>
    <w:p w:rsidR="00AF6E02" w:rsidRDefault="00AF6E02" w:rsidP="00AF6E02">
      <w:pPr>
        <w:rPr>
          <w:lang w:eastAsia="en-GB"/>
        </w:rPr>
      </w:pPr>
    </w:p>
    <w:p w:rsidR="00AF6E02" w:rsidRDefault="00AF6E02" w:rsidP="00AF6E02">
      <w:pPr>
        <w:rPr>
          <w:lang w:eastAsia="en-GB"/>
        </w:rPr>
      </w:pPr>
    </w:p>
    <w:p w:rsidR="00AF6E02" w:rsidRPr="00883D21" w:rsidRDefault="00AF6E02" w:rsidP="00AF6E02">
      <w:pPr>
        <w:rPr>
          <w:lang w:eastAsia="en-GB"/>
        </w:rPr>
      </w:pPr>
    </w:p>
    <w:p w:rsidR="00883D21" w:rsidRPr="00883D21" w:rsidRDefault="00883D21" w:rsidP="00883D21">
      <w:pPr>
        <w:pStyle w:val="Alcm"/>
        <w:spacing w:after="0"/>
        <w:rPr>
          <w:b/>
          <w:color w:val="215868" w:themeColor="accent5" w:themeShade="80"/>
          <w:lang w:eastAsia="en-GB"/>
        </w:rPr>
      </w:pPr>
      <w:r w:rsidRPr="00883D21">
        <w:rPr>
          <w:b/>
          <w:color w:val="215868" w:themeColor="accent5" w:themeShade="80"/>
        </w:rPr>
        <w:lastRenderedPageBreak/>
        <w:t>Dissemination</w:t>
      </w:r>
      <w:r w:rsidRPr="00883D21">
        <w:rPr>
          <w:b/>
          <w:color w:val="215868" w:themeColor="accent5" w:themeShade="80"/>
          <w:lang w:eastAsia="en-GB"/>
        </w:rPr>
        <w:t xml:space="preserve"> and exploitation plan</w:t>
      </w:r>
    </w:p>
    <w:tbl>
      <w:tblPr>
        <w:tblpPr w:leftFromText="141" w:rightFromText="141" w:vertAnchor="text" w:horzAnchor="margin" w:tblpX="-777" w:tblpY="393"/>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5387"/>
        <w:gridCol w:w="2268"/>
        <w:gridCol w:w="1418"/>
        <w:gridCol w:w="1559"/>
        <w:gridCol w:w="1984"/>
      </w:tblGrid>
      <w:tr w:rsidR="00C83DC6" w:rsidRPr="00890365" w:rsidTr="00883D21">
        <w:trPr>
          <w:trHeight w:val="416"/>
          <w:tblHeader/>
        </w:trPr>
        <w:tc>
          <w:tcPr>
            <w:tcW w:w="1951" w:type="dxa"/>
            <w:shd w:val="clear" w:color="auto" w:fill="4F81BD"/>
          </w:tcPr>
          <w:p w:rsidR="00C83DC6" w:rsidRPr="00AD7CB5" w:rsidRDefault="00C83DC6" w:rsidP="00FA2D95">
            <w:pPr>
              <w:jc w:val="center"/>
              <w:rPr>
                <w:rFonts w:eastAsia="Times New Roman"/>
                <w:b/>
                <w:color w:val="FFFFFF"/>
              </w:rPr>
            </w:pPr>
            <w:r w:rsidRPr="00AD7CB5">
              <w:rPr>
                <w:rFonts w:eastAsia="Times New Roman"/>
                <w:b/>
                <w:color w:val="FFFFFF"/>
              </w:rPr>
              <w:t>Stakeholder group</w:t>
            </w:r>
          </w:p>
        </w:tc>
        <w:tc>
          <w:tcPr>
            <w:tcW w:w="5387" w:type="dxa"/>
            <w:shd w:val="clear" w:color="auto" w:fill="4F81BD"/>
          </w:tcPr>
          <w:p w:rsidR="00C83DC6" w:rsidRPr="00AD7CB5" w:rsidRDefault="004045F4" w:rsidP="00FA2D95">
            <w:pPr>
              <w:jc w:val="center"/>
              <w:rPr>
                <w:rFonts w:eastAsia="Times New Roman"/>
                <w:b/>
                <w:color w:val="FFFFFF"/>
              </w:rPr>
            </w:pPr>
            <w:r>
              <w:rPr>
                <w:rFonts w:eastAsia="Times New Roman"/>
                <w:b/>
                <w:color w:val="FFFFFF"/>
              </w:rPr>
              <w:t>Document</w:t>
            </w:r>
          </w:p>
        </w:tc>
        <w:tc>
          <w:tcPr>
            <w:tcW w:w="2268" w:type="dxa"/>
            <w:shd w:val="clear" w:color="auto" w:fill="4F81BD"/>
          </w:tcPr>
          <w:p w:rsidR="00C83DC6" w:rsidRPr="00AD7CB5" w:rsidRDefault="004045F4" w:rsidP="004045F4">
            <w:pPr>
              <w:jc w:val="center"/>
              <w:rPr>
                <w:rFonts w:eastAsia="Times New Roman"/>
                <w:b/>
                <w:color w:val="FFFFFF"/>
              </w:rPr>
            </w:pPr>
            <w:r>
              <w:rPr>
                <w:rFonts w:eastAsia="Times New Roman"/>
                <w:b/>
                <w:color w:val="FFFFFF"/>
              </w:rPr>
              <w:t>T</w:t>
            </w:r>
            <w:r w:rsidR="00082FE8">
              <w:rPr>
                <w:rFonts w:eastAsia="Times New Roman"/>
                <w:b/>
                <w:color w:val="FFFFFF"/>
              </w:rPr>
              <w:t xml:space="preserve">opic and </w:t>
            </w:r>
            <w:r w:rsidR="00823D00">
              <w:rPr>
                <w:rFonts w:eastAsia="Times New Roman"/>
                <w:b/>
                <w:color w:val="FFFFFF"/>
              </w:rPr>
              <w:t>t</w:t>
            </w:r>
            <w:r>
              <w:rPr>
                <w:rFonts w:eastAsia="Times New Roman"/>
                <w:b/>
                <w:color w:val="FFFFFF"/>
              </w:rPr>
              <w:t>arget public</w:t>
            </w:r>
          </w:p>
        </w:tc>
        <w:tc>
          <w:tcPr>
            <w:tcW w:w="1418" w:type="dxa"/>
            <w:shd w:val="clear" w:color="auto" w:fill="4F81BD"/>
          </w:tcPr>
          <w:p w:rsidR="00C83DC6" w:rsidRPr="00AD7CB5" w:rsidRDefault="00082FE8" w:rsidP="00FA2D95">
            <w:pPr>
              <w:jc w:val="center"/>
              <w:rPr>
                <w:rFonts w:eastAsia="Times New Roman"/>
                <w:b/>
                <w:color w:val="FFFFFF"/>
              </w:rPr>
            </w:pPr>
            <w:r>
              <w:rPr>
                <w:rFonts w:eastAsia="Times New Roman"/>
                <w:b/>
                <w:color w:val="FFFFFF"/>
              </w:rPr>
              <w:t>Consortium mem</w:t>
            </w:r>
            <w:r w:rsidR="004045F4">
              <w:rPr>
                <w:rFonts w:eastAsia="Times New Roman"/>
                <w:b/>
                <w:color w:val="FFFFFF"/>
              </w:rPr>
              <w:t>ber</w:t>
            </w:r>
          </w:p>
        </w:tc>
        <w:tc>
          <w:tcPr>
            <w:tcW w:w="1559" w:type="dxa"/>
            <w:shd w:val="clear" w:color="auto" w:fill="4F81BD"/>
          </w:tcPr>
          <w:p w:rsidR="00C83DC6" w:rsidRPr="00AD7CB5" w:rsidRDefault="004045F4" w:rsidP="00FA2D95">
            <w:pPr>
              <w:jc w:val="center"/>
              <w:rPr>
                <w:rFonts w:eastAsia="Times New Roman"/>
                <w:b/>
                <w:color w:val="FFFFFF"/>
              </w:rPr>
            </w:pPr>
            <w:r>
              <w:rPr>
                <w:rFonts w:eastAsia="Times New Roman"/>
                <w:b/>
                <w:color w:val="FFFFFF"/>
              </w:rPr>
              <w:t>Date</w:t>
            </w:r>
          </w:p>
        </w:tc>
        <w:tc>
          <w:tcPr>
            <w:tcW w:w="1984" w:type="dxa"/>
            <w:shd w:val="clear" w:color="auto" w:fill="4F81BD"/>
          </w:tcPr>
          <w:p w:rsidR="00C83DC6" w:rsidRPr="00890365" w:rsidRDefault="00C83DC6" w:rsidP="00FA2D95">
            <w:pPr>
              <w:jc w:val="center"/>
              <w:rPr>
                <w:rFonts w:eastAsia="Times New Roman"/>
                <w:b/>
                <w:color w:val="FFFFFF"/>
              </w:rPr>
            </w:pPr>
            <w:r>
              <w:rPr>
                <w:rFonts w:eastAsia="Times New Roman"/>
                <w:b/>
                <w:color w:val="FFFFFF"/>
              </w:rPr>
              <w:t xml:space="preserve">Impact </w:t>
            </w:r>
            <w:r w:rsidR="00883D21">
              <w:rPr>
                <w:rFonts w:eastAsia="Times New Roman"/>
                <w:b/>
                <w:color w:val="FFFFFF"/>
              </w:rPr>
              <w:br/>
            </w:r>
            <w:r>
              <w:rPr>
                <w:rFonts w:eastAsia="Times New Roman"/>
                <w:b/>
                <w:color w:val="FFFFFF"/>
              </w:rPr>
              <w:t>Assessment</w:t>
            </w:r>
          </w:p>
        </w:tc>
      </w:tr>
      <w:tr w:rsidR="004D2744" w:rsidTr="00883D21">
        <w:trPr>
          <w:trHeight w:val="3116"/>
        </w:trPr>
        <w:tc>
          <w:tcPr>
            <w:tcW w:w="1951" w:type="dxa"/>
            <w:shd w:val="clear" w:color="auto" w:fill="4F81BD"/>
          </w:tcPr>
          <w:p w:rsidR="004D2744" w:rsidRDefault="004D2744" w:rsidP="00013052">
            <w:pPr>
              <w:rPr>
                <w:rFonts w:eastAsia="Times New Roman"/>
                <w:color w:val="FFFFFF"/>
              </w:rPr>
            </w:pPr>
            <w:r>
              <w:rPr>
                <w:rFonts w:eastAsia="Times New Roman"/>
                <w:color w:val="FFFFFF"/>
              </w:rPr>
              <w:t>Gen</w:t>
            </w:r>
            <w:r w:rsidR="004045F4">
              <w:rPr>
                <w:rFonts w:eastAsia="Times New Roman"/>
                <w:color w:val="FFFFFF"/>
              </w:rPr>
              <w:t>e</w:t>
            </w:r>
            <w:r>
              <w:rPr>
                <w:rFonts w:eastAsia="Times New Roman"/>
                <w:color w:val="FFFFFF"/>
              </w:rPr>
              <w:t xml:space="preserve">ral </w:t>
            </w:r>
            <w:r w:rsidR="004045F4">
              <w:rPr>
                <w:rFonts w:eastAsia="Times New Roman"/>
                <w:color w:val="FFFFFF"/>
              </w:rPr>
              <w:t xml:space="preserve">international </w:t>
            </w:r>
            <w:r>
              <w:rPr>
                <w:rFonts w:eastAsia="Times New Roman"/>
                <w:color w:val="FFFFFF"/>
              </w:rPr>
              <w:t>public</w:t>
            </w:r>
            <w:r w:rsidR="00082FE8">
              <w:rPr>
                <w:rFonts w:eastAsia="Times New Roman"/>
                <w:color w:val="FFFFFF"/>
              </w:rPr>
              <w:t xml:space="preserve"> by</w:t>
            </w:r>
            <w:r>
              <w:rPr>
                <w:rFonts w:eastAsia="Times New Roman"/>
                <w:color w:val="FFFFFF"/>
              </w:rPr>
              <w:t xml:space="preserve"> INV</w:t>
            </w:r>
            <w:r w:rsidR="00883D21">
              <w:rPr>
                <w:rFonts w:eastAsia="Times New Roman"/>
                <w:color w:val="FFFFFF"/>
              </w:rPr>
              <w:t xml:space="preserve"> Conso</w:t>
            </w:r>
            <w:r w:rsidR="00217497">
              <w:rPr>
                <w:rFonts w:eastAsia="Times New Roman"/>
                <w:color w:val="FFFFFF"/>
              </w:rPr>
              <w:t>r</w:t>
            </w:r>
            <w:r w:rsidR="00883D21">
              <w:rPr>
                <w:rFonts w:eastAsia="Times New Roman"/>
                <w:color w:val="FFFFFF"/>
              </w:rPr>
              <w:t>tium</w:t>
            </w:r>
          </w:p>
        </w:tc>
        <w:tc>
          <w:tcPr>
            <w:tcW w:w="5387" w:type="dxa"/>
          </w:tcPr>
          <w:p w:rsidR="004D2744" w:rsidRPr="00954B53" w:rsidRDefault="00883D21" w:rsidP="00013052">
            <w:pPr>
              <w:spacing w:after="0"/>
              <w:rPr>
                <w:b/>
              </w:rPr>
            </w:pPr>
            <w:r>
              <w:rPr>
                <w:b/>
              </w:rPr>
              <w:t>P</w:t>
            </w:r>
            <w:r w:rsidR="004D2744" w:rsidRPr="00954B53">
              <w:rPr>
                <w:b/>
              </w:rPr>
              <w:t>roject outcomes and deliverables</w:t>
            </w:r>
            <w:r w:rsidR="00CF5EFB" w:rsidRPr="00954B53">
              <w:rPr>
                <w:b/>
              </w:rPr>
              <w:t xml:space="preserve"> on the INV website</w:t>
            </w:r>
          </w:p>
          <w:p w:rsidR="00CF5EFB" w:rsidRPr="00954B53" w:rsidRDefault="00CF5EFB" w:rsidP="00013052">
            <w:pPr>
              <w:spacing w:after="0"/>
            </w:pPr>
            <w:r w:rsidRPr="00954B53">
              <w:t>Main menu points</w:t>
            </w:r>
          </w:p>
          <w:p w:rsidR="00DD203D" w:rsidRPr="00954B53" w:rsidRDefault="00CF5EFB" w:rsidP="00013052">
            <w:pPr>
              <w:spacing w:after="0"/>
            </w:pPr>
            <w:r w:rsidRPr="00954B53">
              <w:t xml:space="preserve">Home: </w:t>
            </w:r>
            <w:hyperlink r:id="rId12" w:history="1">
              <w:r w:rsidR="00DD203D" w:rsidRPr="00954B53">
                <w:rPr>
                  <w:rStyle w:val="Hiperhivatkozs"/>
                </w:rPr>
                <w:t>http://invllp.eu/inv/</w:t>
              </w:r>
            </w:hyperlink>
            <w:r w:rsidR="00DD203D" w:rsidRPr="00954B53">
              <w:t xml:space="preserve"> </w:t>
            </w:r>
          </w:p>
          <w:p w:rsidR="00DD203D" w:rsidRPr="00954B53" w:rsidRDefault="00CF5EFB" w:rsidP="00013052">
            <w:pPr>
              <w:spacing w:after="0"/>
            </w:pPr>
            <w:r w:rsidRPr="00954B53">
              <w:t xml:space="preserve">Project description: </w:t>
            </w:r>
            <w:hyperlink r:id="rId13" w:history="1">
              <w:r w:rsidR="00DD203D" w:rsidRPr="00954B53">
                <w:rPr>
                  <w:rStyle w:val="Hiperhivatkozs"/>
                </w:rPr>
                <w:t>http://invllp.eu/inv/?q=node/2</w:t>
              </w:r>
            </w:hyperlink>
          </w:p>
          <w:p w:rsidR="00DD203D" w:rsidRPr="00954B53" w:rsidRDefault="00CF5EFB" w:rsidP="00013052">
            <w:pPr>
              <w:spacing w:after="0"/>
            </w:pPr>
            <w:r w:rsidRPr="00954B53">
              <w:t>Partners</w:t>
            </w:r>
            <w:r w:rsidRPr="00883D21">
              <w:t xml:space="preserve">: </w:t>
            </w:r>
            <w:hyperlink r:id="rId14" w:history="1">
              <w:r w:rsidR="00DD203D" w:rsidRPr="00883D21">
                <w:rPr>
                  <w:rStyle w:val="Hiperhivatkozs"/>
                </w:rPr>
                <w:t>http://invllp.eu/inv/?q=node/27</w:t>
              </w:r>
            </w:hyperlink>
          </w:p>
          <w:p w:rsidR="00CF5EFB" w:rsidRPr="00954B53" w:rsidRDefault="00217497" w:rsidP="00013052">
            <w:pPr>
              <w:spacing w:after="0"/>
            </w:pPr>
            <w:r>
              <w:t>Project steps and reports</w:t>
            </w:r>
            <w:r w:rsidR="00CF5EFB" w:rsidRPr="00954B53">
              <w:t xml:space="preserve">: </w:t>
            </w:r>
            <w:hyperlink r:id="rId15" w:history="1">
              <w:r w:rsidRPr="00217497">
                <w:rPr>
                  <w:rStyle w:val="Hiperhivatkozs"/>
                </w:rPr>
                <w:t>http://invllp.eu/inv/?q=node/215</w:t>
              </w:r>
            </w:hyperlink>
          </w:p>
          <w:p w:rsidR="00145626" w:rsidRPr="00954B53" w:rsidRDefault="00823D00" w:rsidP="00145626">
            <w:pPr>
              <w:spacing w:after="0"/>
            </w:pPr>
            <w:r w:rsidRPr="00954B53">
              <w:t xml:space="preserve">EACEA </w:t>
            </w:r>
            <w:r w:rsidR="00145626" w:rsidRPr="00954B53">
              <w:t>Reports</w:t>
            </w:r>
            <w:r w:rsidR="00520468" w:rsidRPr="00954B53">
              <w:t xml:space="preserve">: </w:t>
            </w:r>
            <w:hyperlink r:id="rId16" w:history="1">
              <w:r w:rsidR="00217497" w:rsidRPr="00217497">
                <w:rPr>
                  <w:rStyle w:val="Hiperhivatkozs"/>
                </w:rPr>
                <w:t>http://invllp.eu/inv/?q=node/170</w:t>
              </w:r>
            </w:hyperlink>
            <w:r w:rsidR="00217497">
              <w:t xml:space="preserve"> </w:t>
            </w:r>
          </w:p>
          <w:p w:rsidR="00145626" w:rsidRPr="00954B53" w:rsidRDefault="00145626" w:rsidP="00145626">
            <w:pPr>
              <w:numPr>
                <w:ilvl w:val="0"/>
                <w:numId w:val="28"/>
              </w:numPr>
              <w:spacing w:after="0"/>
            </w:pPr>
            <w:r w:rsidRPr="00954B53">
              <w:t>Midterm Report</w:t>
            </w:r>
          </w:p>
          <w:p w:rsidR="00145626" w:rsidRPr="00954B53" w:rsidRDefault="00145626" w:rsidP="00145626">
            <w:pPr>
              <w:numPr>
                <w:ilvl w:val="0"/>
                <w:numId w:val="28"/>
              </w:numPr>
              <w:spacing w:after="0"/>
            </w:pPr>
            <w:r w:rsidRPr="00954B53">
              <w:t>Final Report</w:t>
            </w:r>
          </w:p>
          <w:p w:rsidR="00217497" w:rsidRDefault="00217497" w:rsidP="00013052">
            <w:pPr>
              <w:spacing w:after="0"/>
            </w:pPr>
            <w:r>
              <w:t xml:space="preserve">Developed tools: </w:t>
            </w:r>
            <w:hyperlink r:id="rId17" w:history="1">
              <w:r w:rsidRPr="00217497">
                <w:rPr>
                  <w:rStyle w:val="Hiperhivatkozs"/>
                </w:rPr>
                <w:t>http://invllp.eu/inv/?q=node/125</w:t>
              </w:r>
            </w:hyperlink>
          </w:p>
          <w:p w:rsidR="00EA4EB5" w:rsidRDefault="00CF5EFB" w:rsidP="00AF6E02">
            <w:pPr>
              <w:spacing w:after="0"/>
            </w:pPr>
            <w:r w:rsidRPr="00954B53">
              <w:t xml:space="preserve">Dissemination: </w:t>
            </w:r>
            <w:hyperlink r:id="rId18" w:history="1">
              <w:r w:rsidR="00EA4EB5" w:rsidRPr="00EA4EB5">
                <w:rPr>
                  <w:rStyle w:val="Hiperhivatkozs"/>
                </w:rPr>
                <w:t>http://invllp.eu/inv/?q=node/226</w:t>
              </w:r>
            </w:hyperlink>
          </w:p>
          <w:p w:rsidR="00AC55ED" w:rsidRPr="00954B53" w:rsidRDefault="00AC55ED" w:rsidP="00AF6E02">
            <w:pPr>
              <w:spacing w:after="0"/>
            </w:pPr>
            <w:r w:rsidRPr="00954B53">
              <w:t>Dissemination Plan</w:t>
            </w:r>
            <w:r w:rsidR="004B144B">
              <w:t>:</w:t>
            </w:r>
          </w:p>
          <w:p w:rsidR="00AC55ED" w:rsidRDefault="004B144B" w:rsidP="00AC55ED">
            <w:pPr>
              <w:numPr>
                <w:ilvl w:val="0"/>
                <w:numId w:val="34"/>
              </w:numPr>
              <w:spacing w:after="0"/>
            </w:pPr>
            <w:r>
              <w:t>INV</w:t>
            </w:r>
            <w:r w:rsidR="00AC55ED" w:rsidRPr="00954B53">
              <w:t xml:space="preserve"> website</w:t>
            </w:r>
            <w:r>
              <w:t xml:space="preserve">: </w:t>
            </w:r>
            <w:hyperlink r:id="rId19" w:history="1">
              <w:r w:rsidRPr="004B144B">
                <w:rPr>
                  <w:rStyle w:val="Hiperhivatkozs"/>
                </w:rPr>
                <w:t>www.invllp.eu</w:t>
              </w:r>
            </w:hyperlink>
          </w:p>
          <w:p w:rsidR="00AC55ED" w:rsidRPr="00954B53" w:rsidRDefault="00AC55ED" w:rsidP="00AC55ED">
            <w:pPr>
              <w:numPr>
                <w:ilvl w:val="0"/>
                <w:numId w:val="34"/>
              </w:numPr>
              <w:spacing w:after="0"/>
            </w:pPr>
            <w:r w:rsidRPr="00954B53">
              <w:t>CD ROM</w:t>
            </w:r>
          </w:p>
          <w:p w:rsidR="00AC55ED" w:rsidRDefault="004B144B" w:rsidP="00AC55ED">
            <w:pPr>
              <w:numPr>
                <w:ilvl w:val="0"/>
                <w:numId w:val="34"/>
              </w:numPr>
              <w:spacing w:after="0"/>
            </w:pPr>
            <w:r>
              <w:t>Video</w:t>
            </w:r>
            <w:r w:rsidR="00AC55ED" w:rsidRPr="00954B53">
              <w:t>-course</w:t>
            </w:r>
          </w:p>
          <w:p w:rsidR="00EA4EB5" w:rsidRDefault="00887BF0" w:rsidP="00EA4EB5">
            <w:pPr>
              <w:numPr>
                <w:ilvl w:val="0"/>
                <w:numId w:val="34"/>
              </w:numPr>
              <w:spacing w:after="0"/>
            </w:pPr>
            <w:r>
              <w:t>FB</w:t>
            </w:r>
            <w:r w:rsidR="00EA4EB5">
              <w:t xml:space="preserve">: </w:t>
            </w:r>
            <w:hyperlink r:id="rId20" w:history="1">
              <w:r w:rsidR="00EA4EB5">
                <w:rPr>
                  <w:rStyle w:val="Hiperhivatkozs"/>
                </w:rPr>
                <w:t>https://www.facebook.com/pages/INV-What-is-essential-is-invisible-to-the-eye/281110252052663</w:t>
              </w:r>
            </w:hyperlink>
          </w:p>
          <w:p w:rsidR="00AC55ED" w:rsidRPr="00954B53" w:rsidRDefault="004B144B" w:rsidP="00AC55ED">
            <w:pPr>
              <w:numPr>
                <w:ilvl w:val="0"/>
                <w:numId w:val="34"/>
              </w:numPr>
              <w:spacing w:after="0"/>
            </w:pPr>
            <w:r>
              <w:t>D</w:t>
            </w:r>
            <w:r w:rsidR="00AC55ED" w:rsidRPr="00954B53">
              <w:t>issemination</w:t>
            </w:r>
            <w:r>
              <w:t xml:space="preserve"> activities summary: </w:t>
            </w:r>
            <w:hyperlink r:id="rId21" w:history="1">
              <w:r w:rsidRPr="004B144B">
                <w:rPr>
                  <w:rStyle w:val="Hiperhivatkozs"/>
                </w:rPr>
                <w:t>http://invllp.eu/inv/?q=node/228</w:t>
              </w:r>
            </w:hyperlink>
          </w:p>
          <w:p w:rsidR="00CF5EFB" w:rsidRPr="00954B53" w:rsidRDefault="00CF5EFB" w:rsidP="00013052">
            <w:pPr>
              <w:spacing w:after="0"/>
            </w:pPr>
            <w:r w:rsidRPr="00954B53">
              <w:t xml:space="preserve">Forum: </w:t>
            </w:r>
            <w:hyperlink r:id="rId22" w:history="1">
              <w:r w:rsidRPr="00954B53">
                <w:rPr>
                  <w:rStyle w:val="Hiperhivatkozs"/>
                </w:rPr>
                <w:t>http://invllp.eu/inv/?q=forum</w:t>
              </w:r>
            </w:hyperlink>
          </w:p>
          <w:p w:rsidR="00CF5EFB" w:rsidRPr="00954B53" w:rsidRDefault="00CF5EFB" w:rsidP="009D33A1">
            <w:pPr>
              <w:spacing w:after="0"/>
            </w:pPr>
            <w:r w:rsidRPr="00954B53">
              <w:t xml:space="preserve">News: </w:t>
            </w:r>
            <w:hyperlink r:id="rId23" w:history="1">
              <w:r w:rsidRPr="00954B53">
                <w:rPr>
                  <w:rStyle w:val="Hiperhivatkozs"/>
                </w:rPr>
                <w:t>http://invllp.eu/inv/?q=node/60</w:t>
              </w:r>
            </w:hyperlink>
          </w:p>
        </w:tc>
        <w:tc>
          <w:tcPr>
            <w:tcW w:w="2268" w:type="dxa"/>
          </w:tcPr>
          <w:p w:rsidR="004D2744" w:rsidRDefault="00F178F0" w:rsidP="00013052">
            <w:pPr>
              <w:rPr>
                <w:rFonts w:eastAsia="Times New Roman"/>
              </w:rPr>
            </w:pPr>
            <w:r>
              <w:rPr>
                <w:rFonts w:eastAsia="Times New Roman"/>
              </w:rPr>
              <w:t>In</w:t>
            </w:r>
            <w:r w:rsidR="00E3526B">
              <w:rPr>
                <w:rFonts w:eastAsia="Times New Roman"/>
              </w:rPr>
              <w:t>ternational public, all kind of</w:t>
            </w:r>
            <w:r>
              <w:rPr>
                <w:rFonts w:eastAsia="Times New Roman"/>
              </w:rPr>
              <w:t xml:space="preserve"> visitors of the website</w:t>
            </w:r>
            <w:r w:rsidR="00E3526B">
              <w:rPr>
                <w:rFonts w:eastAsia="Times New Roman"/>
              </w:rPr>
              <w:t>, both professionals and non-professionals</w:t>
            </w:r>
          </w:p>
        </w:tc>
        <w:tc>
          <w:tcPr>
            <w:tcW w:w="1418" w:type="dxa"/>
          </w:tcPr>
          <w:p w:rsidR="004D2744" w:rsidRDefault="00E3526B" w:rsidP="00013052">
            <w:pPr>
              <w:rPr>
                <w:rFonts w:eastAsia="Times New Roman"/>
              </w:rPr>
            </w:pPr>
            <w:r>
              <w:rPr>
                <w:rFonts w:eastAsia="Times New Roman"/>
              </w:rPr>
              <w:t xml:space="preserve">INV </w:t>
            </w:r>
            <w:r w:rsidR="00F178F0">
              <w:rPr>
                <w:rFonts w:eastAsia="Times New Roman"/>
              </w:rPr>
              <w:t>Consortium</w:t>
            </w:r>
          </w:p>
        </w:tc>
        <w:tc>
          <w:tcPr>
            <w:tcW w:w="1559" w:type="dxa"/>
          </w:tcPr>
          <w:p w:rsidR="004D2744" w:rsidRDefault="00F178F0" w:rsidP="00F178F0">
            <w:pPr>
              <w:rPr>
                <w:rFonts w:eastAsia="Times New Roman"/>
              </w:rPr>
            </w:pPr>
            <w:r>
              <w:rPr>
                <w:rFonts w:eastAsia="Times New Roman"/>
              </w:rPr>
              <w:t>Continuously expanding. Started in</w:t>
            </w:r>
            <w:r>
              <w:rPr>
                <w:rFonts w:eastAsia="Times New Roman"/>
              </w:rPr>
              <w:br/>
              <w:t>02. 02. 2013.</w:t>
            </w:r>
          </w:p>
        </w:tc>
        <w:tc>
          <w:tcPr>
            <w:tcW w:w="1984" w:type="dxa"/>
          </w:tcPr>
          <w:p w:rsidR="00F178F0" w:rsidRDefault="00F178F0" w:rsidP="00013052">
            <w:pPr>
              <w:spacing w:after="0"/>
              <w:rPr>
                <w:rFonts w:eastAsia="Times New Roman"/>
              </w:rPr>
            </w:pPr>
            <w:r>
              <w:rPr>
                <w:rFonts w:eastAsia="Times New Roman"/>
              </w:rPr>
              <w:t xml:space="preserve">Between 2014 January and September: </w:t>
            </w:r>
          </w:p>
          <w:p w:rsidR="004D2744" w:rsidRDefault="00F178F0" w:rsidP="00013052">
            <w:pPr>
              <w:spacing w:after="0"/>
              <w:rPr>
                <w:rFonts w:eastAsia="Times New Roman"/>
              </w:rPr>
            </w:pPr>
            <w:r>
              <w:rPr>
                <w:rFonts w:eastAsia="Times New Roman"/>
              </w:rPr>
              <w:t xml:space="preserve">Visitors: 66 000 </w:t>
            </w:r>
          </w:p>
          <w:p w:rsidR="00F178F0" w:rsidRDefault="009D33A1" w:rsidP="00013052">
            <w:pPr>
              <w:spacing w:after="0"/>
              <w:rPr>
                <w:rFonts w:eastAsia="Times New Roman"/>
              </w:rPr>
            </w:pPr>
            <w:r>
              <w:rPr>
                <w:rFonts w:eastAsia="Times New Roman"/>
              </w:rPr>
              <w:t xml:space="preserve">Individual </w:t>
            </w:r>
            <w:r w:rsidR="00F178F0">
              <w:rPr>
                <w:rFonts w:eastAsia="Times New Roman"/>
              </w:rPr>
              <w:t>visitors: 9000</w:t>
            </w:r>
          </w:p>
          <w:p w:rsidR="00F178F0" w:rsidRDefault="004045F4" w:rsidP="009D33A1">
            <w:pPr>
              <w:spacing w:after="0"/>
              <w:rPr>
                <w:rFonts w:eastAsia="Times New Roman"/>
              </w:rPr>
            </w:pPr>
            <w:r>
              <w:rPr>
                <w:rFonts w:eastAsia="Times New Roman"/>
              </w:rPr>
              <w:t>Daily visits: 300</w:t>
            </w:r>
          </w:p>
        </w:tc>
      </w:tr>
      <w:tr w:rsidR="00B54BEC" w:rsidTr="00883D21">
        <w:trPr>
          <w:trHeight w:val="1119"/>
        </w:trPr>
        <w:tc>
          <w:tcPr>
            <w:tcW w:w="1951" w:type="dxa"/>
            <w:shd w:val="clear" w:color="auto" w:fill="4F81BD"/>
          </w:tcPr>
          <w:p w:rsidR="004045F4" w:rsidRPr="00466AC1" w:rsidRDefault="004045F4" w:rsidP="004045F4">
            <w:pPr>
              <w:rPr>
                <w:rFonts w:eastAsia="Times New Roman"/>
                <w:color w:val="FFFFFF"/>
              </w:rPr>
            </w:pPr>
            <w:r w:rsidRPr="00466AC1">
              <w:rPr>
                <w:rFonts w:eastAsia="Times New Roman"/>
                <w:color w:val="FFFFFF"/>
              </w:rPr>
              <w:t>General international public</w:t>
            </w:r>
            <w:r w:rsidR="00082FE8" w:rsidRPr="00466AC1">
              <w:rPr>
                <w:rFonts w:eastAsia="Times New Roman"/>
                <w:color w:val="FFFFFF"/>
              </w:rPr>
              <w:t xml:space="preserve"> by INV</w:t>
            </w:r>
          </w:p>
        </w:tc>
        <w:tc>
          <w:tcPr>
            <w:tcW w:w="5387" w:type="dxa"/>
          </w:tcPr>
          <w:p w:rsidR="00EA4EB5" w:rsidRDefault="004045F4" w:rsidP="00466AC1">
            <w:pPr>
              <w:spacing w:after="0"/>
            </w:pPr>
            <w:r w:rsidRPr="004E6FF4">
              <w:rPr>
                <w:b/>
              </w:rPr>
              <w:t>Electronic leaflet</w:t>
            </w:r>
            <w:r w:rsidR="004C31BD">
              <w:rPr>
                <w:b/>
              </w:rPr>
              <w:t xml:space="preserve"> No 1</w:t>
            </w:r>
            <w:r w:rsidRPr="00466AC1">
              <w:t xml:space="preserve"> of the INV Project: </w:t>
            </w:r>
            <w:hyperlink r:id="rId24" w:history="1">
              <w:r w:rsidR="00EA4EB5" w:rsidRPr="004C31BD">
                <w:rPr>
                  <w:rStyle w:val="Hiperhivatkozs"/>
                </w:rPr>
                <w:t>http://invllp.eu/inv/?q=node/233</w:t>
              </w:r>
            </w:hyperlink>
          </w:p>
          <w:p w:rsidR="00EA4EB5" w:rsidRPr="00466AC1" w:rsidRDefault="00EA4EB5" w:rsidP="00466AC1">
            <w:pPr>
              <w:spacing w:after="0"/>
            </w:pPr>
          </w:p>
        </w:tc>
        <w:tc>
          <w:tcPr>
            <w:tcW w:w="2268" w:type="dxa"/>
          </w:tcPr>
          <w:p w:rsidR="004045F4" w:rsidRDefault="00AB3123" w:rsidP="00AB3123">
            <w:pPr>
              <w:rPr>
                <w:rFonts w:eastAsia="Times New Roman"/>
              </w:rPr>
            </w:pPr>
            <w:r>
              <w:rPr>
                <w:rFonts w:eastAsia="Times New Roman"/>
              </w:rPr>
              <w:t>A shor</w:t>
            </w:r>
            <w:r w:rsidR="004C31BD">
              <w:rPr>
                <w:rFonts w:eastAsia="Times New Roman"/>
              </w:rPr>
              <w:t>t expository on the INV Project</w:t>
            </w:r>
            <w:r>
              <w:rPr>
                <w:rFonts w:eastAsia="Times New Roman"/>
              </w:rPr>
              <w:t xml:space="preserve"> for international public of professionals and non-</w:t>
            </w:r>
            <w:r>
              <w:rPr>
                <w:rFonts w:eastAsia="Times New Roman"/>
              </w:rPr>
              <w:lastRenderedPageBreak/>
              <w:t>professionals</w:t>
            </w:r>
          </w:p>
        </w:tc>
        <w:tc>
          <w:tcPr>
            <w:tcW w:w="1418" w:type="dxa"/>
          </w:tcPr>
          <w:p w:rsidR="004045F4" w:rsidRPr="004045F4" w:rsidRDefault="00E3526B" w:rsidP="004045F4">
            <w:pPr>
              <w:rPr>
                <w:rFonts w:eastAsia="Times New Roman"/>
              </w:rPr>
            </w:pPr>
            <w:r>
              <w:rPr>
                <w:rFonts w:eastAsia="Times New Roman"/>
              </w:rPr>
              <w:lastRenderedPageBreak/>
              <w:t xml:space="preserve">INV </w:t>
            </w:r>
            <w:r w:rsidR="00AB3123">
              <w:rPr>
                <w:rFonts w:eastAsia="Times New Roman"/>
              </w:rPr>
              <w:t>Consortium</w:t>
            </w:r>
          </w:p>
        </w:tc>
        <w:tc>
          <w:tcPr>
            <w:tcW w:w="1559" w:type="dxa"/>
          </w:tcPr>
          <w:p w:rsidR="004045F4" w:rsidRPr="00254EC5" w:rsidRDefault="00AB3123" w:rsidP="004045F4">
            <w:pPr>
              <w:rPr>
                <w:rFonts w:eastAsia="Times New Roman"/>
              </w:rPr>
            </w:pPr>
            <w:r>
              <w:rPr>
                <w:rFonts w:eastAsia="Times New Roman"/>
              </w:rPr>
              <w:t>Finalized in July, 2014</w:t>
            </w:r>
          </w:p>
        </w:tc>
        <w:tc>
          <w:tcPr>
            <w:tcW w:w="1984" w:type="dxa"/>
          </w:tcPr>
          <w:p w:rsidR="004045F4" w:rsidRPr="003B0806" w:rsidRDefault="00AB3123" w:rsidP="00082FE8">
            <w:pPr>
              <w:rPr>
                <w:rFonts w:eastAsia="Times New Roman"/>
              </w:rPr>
            </w:pPr>
            <w:r>
              <w:rPr>
                <w:rFonts w:eastAsia="Times New Roman"/>
              </w:rPr>
              <w:t>120 reads in one month on the website</w:t>
            </w:r>
          </w:p>
        </w:tc>
      </w:tr>
      <w:tr w:rsidR="004C31BD" w:rsidTr="00883D21">
        <w:trPr>
          <w:trHeight w:val="1119"/>
        </w:trPr>
        <w:tc>
          <w:tcPr>
            <w:tcW w:w="1951" w:type="dxa"/>
            <w:shd w:val="clear" w:color="auto" w:fill="4F81BD"/>
          </w:tcPr>
          <w:p w:rsidR="004C31BD" w:rsidRPr="00466AC1" w:rsidRDefault="004C31BD" w:rsidP="004045F4">
            <w:pPr>
              <w:rPr>
                <w:rFonts w:eastAsia="Times New Roman"/>
                <w:color w:val="FFFFFF"/>
              </w:rPr>
            </w:pPr>
            <w:r w:rsidRPr="00466AC1">
              <w:rPr>
                <w:rFonts w:eastAsia="Times New Roman"/>
                <w:color w:val="FFFFFF"/>
              </w:rPr>
              <w:lastRenderedPageBreak/>
              <w:t>General international public by INV</w:t>
            </w:r>
          </w:p>
        </w:tc>
        <w:tc>
          <w:tcPr>
            <w:tcW w:w="5387" w:type="dxa"/>
          </w:tcPr>
          <w:p w:rsidR="004C31BD" w:rsidRPr="004E6FF4" w:rsidRDefault="004C31BD" w:rsidP="004C31BD">
            <w:pPr>
              <w:spacing w:after="0"/>
              <w:rPr>
                <w:b/>
              </w:rPr>
            </w:pPr>
            <w:r w:rsidRPr="004E6FF4">
              <w:rPr>
                <w:b/>
              </w:rPr>
              <w:t>Electronic leaflet</w:t>
            </w:r>
            <w:r>
              <w:rPr>
                <w:b/>
              </w:rPr>
              <w:t xml:space="preserve"> No 2:</w:t>
            </w:r>
            <w:r>
              <w:rPr>
                <w:b/>
              </w:rPr>
              <w:br/>
            </w:r>
            <w:hyperlink r:id="rId25" w:history="1">
              <w:r w:rsidRPr="004C31BD">
                <w:rPr>
                  <w:rStyle w:val="Hiperhivatkozs"/>
                </w:rPr>
                <w:t>http://invllp.eu/inv/?q=node/234</w:t>
              </w:r>
            </w:hyperlink>
          </w:p>
        </w:tc>
        <w:tc>
          <w:tcPr>
            <w:tcW w:w="2268" w:type="dxa"/>
          </w:tcPr>
          <w:p w:rsidR="004C31BD" w:rsidRDefault="004C31BD" w:rsidP="004C31BD">
            <w:pPr>
              <w:rPr>
                <w:rFonts w:eastAsia="Times New Roman"/>
              </w:rPr>
            </w:pPr>
            <w:r>
              <w:rPr>
                <w:rFonts w:eastAsia="Times New Roman"/>
              </w:rPr>
              <w:t>Closing summary of the INV Project land invitation to the final workshops of INV in 3 countries</w:t>
            </w:r>
          </w:p>
        </w:tc>
        <w:tc>
          <w:tcPr>
            <w:tcW w:w="1418" w:type="dxa"/>
          </w:tcPr>
          <w:p w:rsidR="004C31BD" w:rsidRDefault="004C31BD" w:rsidP="004045F4">
            <w:pPr>
              <w:rPr>
                <w:rFonts w:eastAsia="Times New Roman"/>
              </w:rPr>
            </w:pPr>
          </w:p>
        </w:tc>
        <w:tc>
          <w:tcPr>
            <w:tcW w:w="1559" w:type="dxa"/>
          </w:tcPr>
          <w:p w:rsidR="004C31BD" w:rsidRDefault="004C31BD" w:rsidP="004045F4">
            <w:pPr>
              <w:rPr>
                <w:rFonts w:eastAsia="Times New Roman"/>
              </w:rPr>
            </w:pPr>
          </w:p>
        </w:tc>
        <w:tc>
          <w:tcPr>
            <w:tcW w:w="1984" w:type="dxa"/>
          </w:tcPr>
          <w:p w:rsidR="004C31BD" w:rsidRDefault="004C31BD" w:rsidP="00082FE8">
            <w:pPr>
              <w:rPr>
                <w:rFonts w:eastAsia="Times New Roman"/>
              </w:rPr>
            </w:pPr>
          </w:p>
        </w:tc>
      </w:tr>
      <w:tr w:rsidR="00C17B19" w:rsidTr="00520985">
        <w:trPr>
          <w:trHeight w:val="1841"/>
        </w:trPr>
        <w:tc>
          <w:tcPr>
            <w:tcW w:w="1951" w:type="dxa"/>
            <w:shd w:val="clear" w:color="auto" w:fill="4F81BD"/>
          </w:tcPr>
          <w:p w:rsidR="00C17B19" w:rsidRPr="00466AC1" w:rsidRDefault="00C17B19" w:rsidP="004045F4">
            <w:pPr>
              <w:rPr>
                <w:rFonts w:eastAsia="Times New Roman"/>
                <w:color w:val="FFFFFF"/>
              </w:rPr>
            </w:pPr>
            <w:r w:rsidRPr="00466AC1">
              <w:rPr>
                <w:rFonts w:eastAsia="Times New Roman"/>
                <w:color w:val="FFFFFF"/>
              </w:rPr>
              <w:t>General international public by AIPD</w:t>
            </w:r>
          </w:p>
        </w:tc>
        <w:tc>
          <w:tcPr>
            <w:tcW w:w="5387" w:type="dxa"/>
          </w:tcPr>
          <w:p w:rsidR="00C17B19" w:rsidRDefault="00D42393" w:rsidP="00C17B19">
            <w:pPr>
              <w:spacing w:after="0"/>
            </w:pPr>
            <w:r>
              <w:t xml:space="preserve">1. </w:t>
            </w:r>
            <w:r w:rsidRPr="00D42393">
              <w:t xml:space="preserve">Vulterini, P.: </w:t>
            </w:r>
            <w:r w:rsidR="00C17B19" w:rsidRPr="00D42393">
              <w:t>Slides about the INV project</w:t>
            </w:r>
            <w:r>
              <w:t>, presented at the 2014 Annual General A</w:t>
            </w:r>
            <w:r w:rsidR="00C17B19" w:rsidRPr="00466AC1">
              <w:t>ssembly of the European Down Syndrome Association, in Madrid.</w:t>
            </w:r>
          </w:p>
          <w:p w:rsidR="00D42393" w:rsidRDefault="00D42393" w:rsidP="00D42393">
            <w:pPr>
              <w:spacing w:after="0"/>
            </w:pPr>
          </w:p>
          <w:p w:rsidR="00D42393" w:rsidRDefault="00D42393" w:rsidP="00D42393">
            <w:pPr>
              <w:spacing w:after="0"/>
            </w:pPr>
          </w:p>
          <w:p w:rsidR="00FF2D5C" w:rsidRPr="00201091" w:rsidRDefault="00D42393" w:rsidP="00D42393">
            <w:pPr>
              <w:spacing w:after="0"/>
              <w:rPr>
                <w:color w:val="FF0000"/>
              </w:rPr>
            </w:pPr>
            <w:r>
              <w:t xml:space="preserve">2. </w:t>
            </w:r>
            <w:r w:rsidR="00520985">
              <w:t xml:space="preserve">Vulterini, P.: </w:t>
            </w:r>
            <w:r>
              <w:t>An innovative pedagogical model under testing, EDSA Board M</w:t>
            </w:r>
            <w:r w:rsidR="00FF2D5C" w:rsidRPr="004C31BD">
              <w:t>eeting</w:t>
            </w:r>
            <w:r w:rsidR="00520985" w:rsidRPr="004C31BD">
              <w:t>, December, 2014</w:t>
            </w:r>
          </w:p>
        </w:tc>
        <w:tc>
          <w:tcPr>
            <w:tcW w:w="2268" w:type="dxa"/>
          </w:tcPr>
          <w:p w:rsidR="00D42393" w:rsidRDefault="00C17B19" w:rsidP="00D42393">
            <w:pPr>
              <w:spacing w:after="0"/>
              <w:rPr>
                <w:rFonts w:eastAsia="Times New Roman"/>
              </w:rPr>
            </w:pPr>
            <w:r>
              <w:rPr>
                <w:rFonts w:eastAsia="Times New Roman"/>
              </w:rPr>
              <w:t>Main features of the project and reference</w:t>
            </w:r>
            <w:r w:rsidR="00D42393">
              <w:rPr>
                <w:rFonts w:eastAsia="Times New Roman"/>
              </w:rPr>
              <w:t>s</w:t>
            </w:r>
            <w:r w:rsidR="00D42393">
              <w:rPr>
                <w:rFonts w:eastAsia="Times New Roman"/>
              </w:rPr>
              <w:br/>
            </w:r>
          </w:p>
          <w:p w:rsidR="00D42393" w:rsidRDefault="00D42393" w:rsidP="00D42393">
            <w:pPr>
              <w:spacing w:after="0"/>
              <w:rPr>
                <w:rFonts w:eastAsia="Times New Roman"/>
              </w:rPr>
            </w:pPr>
          </w:p>
          <w:p w:rsidR="00D42393" w:rsidRDefault="00D42393" w:rsidP="00D42393">
            <w:pPr>
              <w:spacing w:after="0"/>
              <w:rPr>
                <w:rFonts w:eastAsia="Times New Roman"/>
              </w:rPr>
            </w:pPr>
          </w:p>
          <w:p w:rsidR="00C17B19" w:rsidRDefault="00D42393" w:rsidP="00AB3123">
            <w:pPr>
              <w:rPr>
                <w:rFonts w:eastAsia="Times New Roman"/>
              </w:rPr>
            </w:pPr>
            <w:r>
              <w:rPr>
                <w:rFonts w:eastAsia="Times New Roman"/>
              </w:rPr>
              <w:t>The first results of the testing</w:t>
            </w:r>
          </w:p>
        </w:tc>
        <w:tc>
          <w:tcPr>
            <w:tcW w:w="1418" w:type="dxa"/>
          </w:tcPr>
          <w:p w:rsidR="00C17B19" w:rsidRDefault="00C17B19" w:rsidP="004045F4">
            <w:pPr>
              <w:rPr>
                <w:rFonts w:eastAsia="Times New Roman"/>
              </w:rPr>
            </w:pPr>
            <w:r>
              <w:rPr>
                <w:rFonts w:eastAsia="Times New Roman"/>
              </w:rPr>
              <w:t>AIPD</w:t>
            </w:r>
          </w:p>
        </w:tc>
        <w:tc>
          <w:tcPr>
            <w:tcW w:w="1559" w:type="dxa"/>
          </w:tcPr>
          <w:p w:rsidR="00C17B19" w:rsidRDefault="00C17B19" w:rsidP="00D42393">
            <w:pPr>
              <w:spacing w:after="0"/>
              <w:rPr>
                <w:rFonts w:eastAsia="Times New Roman"/>
              </w:rPr>
            </w:pPr>
            <w:r>
              <w:rPr>
                <w:rFonts w:eastAsia="Times New Roman"/>
              </w:rPr>
              <w:t>O</w:t>
            </w:r>
            <w:r w:rsidR="00575833">
              <w:rPr>
                <w:rFonts w:eastAsia="Times New Roman"/>
              </w:rPr>
              <w:t>c</w:t>
            </w:r>
            <w:r>
              <w:rPr>
                <w:rFonts w:eastAsia="Times New Roman"/>
              </w:rPr>
              <w:t>tober 2014</w:t>
            </w:r>
            <w:r w:rsidR="00D42393">
              <w:rPr>
                <w:rFonts w:eastAsia="Times New Roman"/>
              </w:rPr>
              <w:br/>
            </w:r>
            <w:r w:rsidR="00D42393">
              <w:rPr>
                <w:rFonts w:eastAsia="Times New Roman"/>
              </w:rPr>
              <w:br/>
            </w:r>
          </w:p>
          <w:p w:rsidR="00D42393" w:rsidRDefault="00D42393" w:rsidP="00D42393">
            <w:pPr>
              <w:spacing w:after="0"/>
              <w:rPr>
                <w:rFonts w:eastAsia="Times New Roman"/>
              </w:rPr>
            </w:pPr>
          </w:p>
          <w:p w:rsidR="00D42393" w:rsidRDefault="00D42393" w:rsidP="00D42393">
            <w:pPr>
              <w:spacing w:after="0"/>
              <w:rPr>
                <w:rFonts w:eastAsia="Times New Roman"/>
              </w:rPr>
            </w:pPr>
          </w:p>
          <w:p w:rsidR="00201091" w:rsidRDefault="00201091" w:rsidP="00D42393">
            <w:pPr>
              <w:rPr>
                <w:rFonts w:eastAsia="Times New Roman"/>
              </w:rPr>
            </w:pPr>
            <w:r>
              <w:rPr>
                <w:rFonts w:eastAsia="Times New Roman"/>
              </w:rPr>
              <w:t>December 20</w:t>
            </w:r>
            <w:r w:rsidR="00FF2D5C">
              <w:rPr>
                <w:rFonts w:eastAsia="Times New Roman"/>
              </w:rPr>
              <w:t>14</w:t>
            </w:r>
          </w:p>
        </w:tc>
        <w:tc>
          <w:tcPr>
            <w:tcW w:w="1984" w:type="dxa"/>
          </w:tcPr>
          <w:p w:rsidR="00C17B19" w:rsidRDefault="00C17B19" w:rsidP="00D42393">
            <w:pPr>
              <w:spacing w:after="0"/>
              <w:rPr>
                <w:rFonts w:eastAsia="Times New Roman"/>
              </w:rPr>
            </w:pPr>
            <w:r>
              <w:rPr>
                <w:rFonts w:eastAsia="Times New Roman"/>
              </w:rPr>
              <w:t xml:space="preserve">20 </w:t>
            </w:r>
            <w:r w:rsidR="00D42393">
              <w:rPr>
                <w:rFonts w:eastAsia="Times New Roman"/>
              </w:rPr>
              <w:t>persons from all</w:t>
            </w:r>
            <w:r>
              <w:rPr>
                <w:rFonts w:eastAsia="Times New Roman"/>
              </w:rPr>
              <w:t xml:space="preserve"> the most important national assoc</w:t>
            </w:r>
            <w:r w:rsidR="00D42393">
              <w:rPr>
                <w:rFonts w:eastAsia="Times New Roman"/>
              </w:rPr>
              <w:t>.</w:t>
            </w:r>
            <w:r>
              <w:rPr>
                <w:rFonts w:eastAsia="Times New Roman"/>
              </w:rPr>
              <w:t xml:space="preserve"> of </w:t>
            </w:r>
            <w:r w:rsidR="00D42393">
              <w:rPr>
                <w:rFonts w:eastAsia="Times New Roman"/>
              </w:rPr>
              <w:t xml:space="preserve">DS </w:t>
            </w:r>
            <w:r>
              <w:rPr>
                <w:rFonts w:eastAsia="Times New Roman"/>
              </w:rPr>
              <w:t xml:space="preserve">people within </w:t>
            </w:r>
            <w:r w:rsidR="00D42393">
              <w:rPr>
                <w:rFonts w:eastAsia="Times New Roman"/>
              </w:rPr>
              <w:t>the EU</w:t>
            </w:r>
          </w:p>
          <w:p w:rsidR="00D42393" w:rsidRDefault="00D42393" w:rsidP="00D42393">
            <w:pPr>
              <w:spacing w:after="0"/>
              <w:rPr>
                <w:rFonts w:eastAsia="Times New Roman"/>
              </w:rPr>
            </w:pPr>
          </w:p>
          <w:p w:rsidR="00D42393" w:rsidRDefault="00D42393" w:rsidP="00D42393">
            <w:pPr>
              <w:ind w:right="-102"/>
              <w:rPr>
                <w:rFonts w:eastAsia="Times New Roman"/>
              </w:rPr>
            </w:pPr>
            <w:r>
              <w:rPr>
                <w:rFonts w:eastAsia="Times New Roman"/>
              </w:rPr>
              <w:t>10 leading persons</w:t>
            </w:r>
          </w:p>
        </w:tc>
      </w:tr>
      <w:tr w:rsidR="00FA2D95" w:rsidTr="00883D21">
        <w:trPr>
          <w:trHeight w:val="861"/>
        </w:trPr>
        <w:tc>
          <w:tcPr>
            <w:tcW w:w="1951" w:type="dxa"/>
            <w:shd w:val="clear" w:color="auto" w:fill="4F81BD"/>
          </w:tcPr>
          <w:p w:rsidR="00FA2D95" w:rsidRPr="00466AC1" w:rsidRDefault="004045F4" w:rsidP="00013052">
            <w:r w:rsidRPr="00466AC1">
              <w:t>General public</w:t>
            </w:r>
            <w:r w:rsidR="00E3526B" w:rsidRPr="00466AC1">
              <w:t xml:space="preserve"> in Italy</w:t>
            </w:r>
            <w:r w:rsidRPr="00466AC1">
              <w:t xml:space="preserve"> </w:t>
            </w:r>
            <w:r w:rsidR="00082FE8" w:rsidRPr="00466AC1">
              <w:t xml:space="preserve">by </w:t>
            </w:r>
            <w:r w:rsidR="00FA2D95" w:rsidRPr="00466AC1">
              <w:t>AIPD</w:t>
            </w:r>
          </w:p>
        </w:tc>
        <w:tc>
          <w:tcPr>
            <w:tcW w:w="5387" w:type="dxa"/>
          </w:tcPr>
          <w:p w:rsidR="00FA2D95" w:rsidRDefault="00E3526B" w:rsidP="00466AC1">
            <w:pPr>
              <w:spacing w:after="0"/>
            </w:pPr>
            <w:r w:rsidRPr="004E6FF4">
              <w:rPr>
                <w:b/>
              </w:rPr>
              <w:t>Project description</w:t>
            </w:r>
            <w:r w:rsidRPr="00466AC1">
              <w:t xml:space="preserve"> in </w:t>
            </w:r>
            <w:r w:rsidR="00823D00" w:rsidRPr="00466AC1">
              <w:t xml:space="preserve">AIPD </w:t>
            </w:r>
            <w:r w:rsidRPr="00466AC1">
              <w:t xml:space="preserve">website: </w:t>
            </w:r>
            <w:hyperlink r:id="rId26" w:history="1">
              <w:r w:rsidR="003B2C58" w:rsidRPr="00466AC1">
                <w:rPr>
                  <w:rStyle w:val="Hiperhivatkozs"/>
                  <w:rFonts w:eastAsia="Times New Roman"/>
                </w:rPr>
                <w:t>http://aipd.it/che-cosa-facc</w:t>
              </w:r>
              <w:r w:rsidR="00466AC1" w:rsidRPr="00466AC1">
                <w:rPr>
                  <w:rStyle w:val="Hiperhivatkozs"/>
                  <w:rFonts w:eastAsia="Times New Roman"/>
                </w:rPr>
                <w:t>iamo/progetti/progetti-in-corso</w:t>
              </w:r>
            </w:hyperlink>
          </w:p>
          <w:p w:rsidR="00D42393" w:rsidRDefault="00B62F4E" w:rsidP="00D42393">
            <w:pPr>
              <w:spacing w:after="0"/>
            </w:pPr>
            <w:hyperlink r:id="rId27" w:history="1">
              <w:r w:rsidR="00D42393" w:rsidRPr="00AD2F5B">
                <w:rPr>
                  <w:rStyle w:val="Hiperhivatkozs"/>
                </w:rPr>
                <w:t>http://aipd.it/lessenziale-e-invisibile-agli-occhi</w:t>
              </w:r>
            </w:hyperlink>
            <w:r w:rsidR="00D42393" w:rsidRPr="00D42393">
              <w:t xml:space="preserve">/ </w:t>
            </w:r>
            <w:hyperlink r:id="rId28" w:history="1">
              <w:r w:rsidR="00D42393">
                <w:rPr>
                  <w:rStyle w:val="Hiperhivatkozs"/>
                </w:rPr>
                <w:t>https://aipd.it/progetto-aipd-lessenziale-e-invisibile-agli-occhi/</w:t>
              </w:r>
            </w:hyperlink>
          </w:p>
          <w:p w:rsidR="00D42393" w:rsidRDefault="00B62F4E" w:rsidP="00D42393">
            <w:pPr>
              <w:spacing w:after="0"/>
            </w:pPr>
            <w:hyperlink r:id="rId29" w:history="1">
              <w:r w:rsidR="00D42393">
                <w:rPr>
                  <w:rStyle w:val="Hiperhivatkozs"/>
                </w:rPr>
                <w:t>https://aipd.it/progetto-aipd-lessenziale-e-invisibile-agli-occhi-2/</w:t>
              </w:r>
            </w:hyperlink>
          </w:p>
          <w:p w:rsidR="00D42393" w:rsidRPr="00466AC1" w:rsidRDefault="00D42393" w:rsidP="00466AC1">
            <w:pPr>
              <w:spacing w:after="0"/>
            </w:pPr>
          </w:p>
        </w:tc>
        <w:tc>
          <w:tcPr>
            <w:tcW w:w="2268" w:type="dxa"/>
          </w:tcPr>
          <w:p w:rsidR="00FA2D95" w:rsidRPr="00466AC1" w:rsidRDefault="003B2C58" w:rsidP="003B2C58">
            <w:pPr>
              <w:rPr>
                <w:sz w:val="24"/>
              </w:rPr>
            </w:pPr>
            <w:r w:rsidRPr="00466AC1">
              <w:rPr>
                <w:rFonts w:eastAsia="Times New Roman"/>
                <w:sz w:val="24"/>
                <w:szCs w:val="24"/>
              </w:rPr>
              <w:t>Text form the original proposal to the Commission</w:t>
            </w:r>
          </w:p>
        </w:tc>
        <w:tc>
          <w:tcPr>
            <w:tcW w:w="1418" w:type="dxa"/>
          </w:tcPr>
          <w:p w:rsidR="00FA2D95" w:rsidRPr="00466AC1" w:rsidRDefault="00E3526B" w:rsidP="00013052">
            <w:pPr>
              <w:rPr>
                <w:sz w:val="24"/>
              </w:rPr>
            </w:pPr>
            <w:r w:rsidRPr="00466AC1">
              <w:rPr>
                <w:sz w:val="24"/>
              </w:rPr>
              <w:t>AIPD</w:t>
            </w:r>
          </w:p>
        </w:tc>
        <w:tc>
          <w:tcPr>
            <w:tcW w:w="1559" w:type="dxa"/>
          </w:tcPr>
          <w:p w:rsidR="00FA2D95" w:rsidRPr="00466AC1" w:rsidRDefault="003B2C58" w:rsidP="00013052">
            <w:pPr>
              <w:rPr>
                <w:sz w:val="24"/>
              </w:rPr>
            </w:pPr>
            <w:r w:rsidRPr="00466AC1">
              <w:rPr>
                <w:rFonts w:eastAsia="Times New Roman"/>
                <w:sz w:val="24"/>
                <w:szCs w:val="24"/>
              </w:rPr>
              <w:t>Since the beginning of the project</w:t>
            </w:r>
          </w:p>
        </w:tc>
        <w:tc>
          <w:tcPr>
            <w:tcW w:w="1984" w:type="dxa"/>
          </w:tcPr>
          <w:p w:rsidR="00FA2D95" w:rsidRPr="00466AC1" w:rsidRDefault="00FA2D95" w:rsidP="00013052">
            <w:pPr>
              <w:spacing w:after="0"/>
              <w:rPr>
                <w:sz w:val="24"/>
              </w:rPr>
            </w:pPr>
          </w:p>
        </w:tc>
      </w:tr>
      <w:tr w:rsidR="006F25F4" w:rsidTr="00520985">
        <w:trPr>
          <w:trHeight w:val="699"/>
        </w:trPr>
        <w:tc>
          <w:tcPr>
            <w:tcW w:w="1951" w:type="dxa"/>
            <w:shd w:val="clear" w:color="auto" w:fill="4F81BD"/>
          </w:tcPr>
          <w:p w:rsidR="006F25F4" w:rsidRPr="00466AC1" w:rsidRDefault="006F25F4" w:rsidP="006F25F4">
            <w:pPr>
              <w:rPr>
                <w:rFonts w:eastAsia="Times New Roman"/>
                <w:color w:val="FFFFFF"/>
              </w:rPr>
            </w:pPr>
            <w:r w:rsidRPr="00466AC1">
              <w:rPr>
                <w:rFonts w:eastAsia="Times New Roman"/>
                <w:color w:val="FFFFFF"/>
              </w:rPr>
              <w:t>General public in Italy by AIP</w:t>
            </w:r>
            <w:r w:rsidR="003B2C58" w:rsidRPr="00466AC1">
              <w:rPr>
                <w:rFonts w:eastAsia="Times New Roman"/>
                <w:color w:val="FFFFFF"/>
              </w:rPr>
              <w:t>D</w:t>
            </w:r>
          </w:p>
        </w:tc>
        <w:tc>
          <w:tcPr>
            <w:tcW w:w="5387" w:type="dxa"/>
          </w:tcPr>
          <w:p w:rsidR="006F25F4" w:rsidRPr="00466AC1" w:rsidRDefault="006F25F4" w:rsidP="006F25F4">
            <w:pPr>
              <w:spacing w:after="0"/>
            </w:pPr>
            <w:r w:rsidRPr="004E6FF4">
              <w:rPr>
                <w:b/>
              </w:rPr>
              <w:t>Project leaflet</w:t>
            </w:r>
            <w:r w:rsidRPr="00466AC1">
              <w:t xml:space="preserve"> in Italian:</w:t>
            </w:r>
          </w:p>
          <w:p w:rsidR="003B2C58" w:rsidRPr="00466AC1" w:rsidRDefault="003B2C58" w:rsidP="006F25F4">
            <w:pPr>
              <w:spacing w:after="0"/>
            </w:pPr>
            <w:r w:rsidRPr="00466AC1">
              <w:rPr>
                <w:rFonts w:eastAsia="Times New Roman"/>
              </w:rPr>
              <w:t>Dissemination through mailing</w:t>
            </w:r>
          </w:p>
        </w:tc>
        <w:tc>
          <w:tcPr>
            <w:tcW w:w="2268" w:type="dxa"/>
          </w:tcPr>
          <w:p w:rsidR="006F25F4" w:rsidRPr="00466AC1" w:rsidRDefault="006F25F4" w:rsidP="006F25F4">
            <w:pPr>
              <w:rPr>
                <w:rFonts w:eastAsia="Times New Roman"/>
              </w:rPr>
            </w:pPr>
            <w:r w:rsidRPr="00466AC1">
              <w:rPr>
                <w:rFonts w:eastAsia="Times New Roman"/>
              </w:rPr>
              <w:t>Short description on the project in Italian for both of professional and non-professional public</w:t>
            </w:r>
          </w:p>
        </w:tc>
        <w:tc>
          <w:tcPr>
            <w:tcW w:w="1418" w:type="dxa"/>
          </w:tcPr>
          <w:p w:rsidR="006F25F4" w:rsidRPr="00466AC1" w:rsidRDefault="006F25F4" w:rsidP="006F25F4">
            <w:pPr>
              <w:rPr>
                <w:sz w:val="24"/>
              </w:rPr>
            </w:pPr>
            <w:r w:rsidRPr="00466AC1">
              <w:rPr>
                <w:sz w:val="24"/>
              </w:rPr>
              <w:t>AIPD</w:t>
            </w:r>
          </w:p>
        </w:tc>
        <w:tc>
          <w:tcPr>
            <w:tcW w:w="1559" w:type="dxa"/>
          </w:tcPr>
          <w:p w:rsidR="006F25F4" w:rsidRPr="00466AC1" w:rsidRDefault="003B2C58" w:rsidP="006F25F4">
            <w:pPr>
              <w:rPr>
                <w:sz w:val="24"/>
              </w:rPr>
            </w:pPr>
            <w:r w:rsidRPr="00466AC1">
              <w:rPr>
                <w:rFonts w:eastAsia="Times New Roman"/>
                <w:sz w:val="24"/>
                <w:szCs w:val="24"/>
              </w:rPr>
              <w:t>July 2014</w:t>
            </w:r>
          </w:p>
        </w:tc>
        <w:tc>
          <w:tcPr>
            <w:tcW w:w="1984" w:type="dxa"/>
          </w:tcPr>
          <w:p w:rsidR="006F25F4" w:rsidRPr="00466AC1" w:rsidRDefault="006F25F4" w:rsidP="006F25F4">
            <w:pPr>
              <w:spacing w:after="0"/>
              <w:rPr>
                <w:sz w:val="24"/>
              </w:rPr>
            </w:pPr>
          </w:p>
        </w:tc>
      </w:tr>
      <w:tr w:rsidR="003B2C58" w:rsidRPr="00466AC1" w:rsidTr="00520985">
        <w:trPr>
          <w:trHeight w:val="1700"/>
        </w:trPr>
        <w:tc>
          <w:tcPr>
            <w:tcW w:w="1951" w:type="dxa"/>
            <w:shd w:val="clear" w:color="auto" w:fill="4F81BD"/>
          </w:tcPr>
          <w:p w:rsidR="003B2C58" w:rsidRPr="009D33A1" w:rsidRDefault="00331AA2" w:rsidP="006F25F4">
            <w:pPr>
              <w:rPr>
                <w:rFonts w:eastAsia="Times New Roman"/>
                <w:color w:val="FFFFFF"/>
              </w:rPr>
            </w:pPr>
            <w:r w:rsidRPr="009D33A1">
              <w:rPr>
                <w:rFonts w:eastAsia="Times New Roman"/>
                <w:color w:val="FFFFFF"/>
              </w:rPr>
              <w:lastRenderedPageBreak/>
              <w:t>General public in Italy by AIPD</w:t>
            </w:r>
          </w:p>
        </w:tc>
        <w:tc>
          <w:tcPr>
            <w:tcW w:w="5387" w:type="dxa"/>
          </w:tcPr>
          <w:p w:rsidR="003B2C58" w:rsidRPr="00466AC1" w:rsidRDefault="00331AA2" w:rsidP="006F25F4">
            <w:pPr>
              <w:spacing w:after="0"/>
            </w:pPr>
            <w:r w:rsidRPr="004E6FF4">
              <w:rPr>
                <w:b/>
              </w:rPr>
              <w:t>Description of the project</w:t>
            </w:r>
            <w:r w:rsidRPr="00466AC1">
              <w:t xml:space="preserve"> inside the</w:t>
            </w:r>
            <w:r w:rsidR="00C17B19" w:rsidRPr="00466AC1">
              <w:t xml:space="preserve"> 2012 and </w:t>
            </w:r>
            <w:r w:rsidRPr="00466AC1">
              <w:t>2013 social budget of the Association</w:t>
            </w:r>
          </w:p>
        </w:tc>
        <w:tc>
          <w:tcPr>
            <w:tcW w:w="2268" w:type="dxa"/>
          </w:tcPr>
          <w:p w:rsidR="003B2C58" w:rsidRPr="00466AC1" w:rsidRDefault="00331AA2" w:rsidP="006F25F4">
            <w:pPr>
              <w:rPr>
                <w:rFonts w:eastAsia="Times New Roman"/>
              </w:rPr>
            </w:pPr>
            <w:r w:rsidRPr="00466AC1">
              <w:rPr>
                <w:rFonts w:eastAsia="Times New Roman"/>
              </w:rPr>
              <w:t>Short description of the project activities so far in Italian for both of professional and non-professional public</w:t>
            </w:r>
          </w:p>
        </w:tc>
        <w:tc>
          <w:tcPr>
            <w:tcW w:w="1418" w:type="dxa"/>
          </w:tcPr>
          <w:p w:rsidR="003B2C58" w:rsidRPr="00466AC1" w:rsidRDefault="00331AA2" w:rsidP="006F25F4">
            <w:pPr>
              <w:rPr>
                <w:rFonts w:eastAsia="Times New Roman"/>
                <w:sz w:val="24"/>
                <w:szCs w:val="24"/>
              </w:rPr>
            </w:pPr>
            <w:r w:rsidRPr="00466AC1">
              <w:rPr>
                <w:rFonts w:eastAsia="Times New Roman"/>
                <w:sz w:val="24"/>
                <w:szCs w:val="24"/>
              </w:rPr>
              <w:t>AIPD</w:t>
            </w:r>
          </w:p>
        </w:tc>
        <w:tc>
          <w:tcPr>
            <w:tcW w:w="1559" w:type="dxa"/>
          </w:tcPr>
          <w:p w:rsidR="003B2C58" w:rsidRPr="00466AC1" w:rsidRDefault="00331AA2" w:rsidP="006F25F4">
            <w:pPr>
              <w:rPr>
                <w:rFonts w:eastAsia="Times New Roman"/>
                <w:sz w:val="24"/>
                <w:szCs w:val="24"/>
              </w:rPr>
            </w:pPr>
            <w:r w:rsidRPr="00466AC1">
              <w:rPr>
                <w:rFonts w:eastAsia="Times New Roman"/>
                <w:sz w:val="24"/>
                <w:szCs w:val="24"/>
              </w:rPr>
              <w:t>Beginning 201</w:t>
            </w:r>
            <w:r w:rsidR="00C17B19" w:rsidRPr="00466AC1">
              <w:rPr>
                <w:rFonts w:eastAsia="Times New Roman"/>
                <w:sz w:val="24"/>
                <w:szCs w:val="24"/>
              </w:rPr>
              <w:t>3 and 201</w:t>
            </w:r>
            <w:r w:rsidRPr="00466AC1">
              <w:rPr>
                <w:rFonts w:eastAsia="Times New Roman"/>
                <w:sz w:val="24"/>
                <w:szCs w:val="24"/>
              </w:rPr>
              <w:t>4</w:t>
            </w:r>
          </w:p>
        </w:tc>
        <w:tc>
          <w:tcPr>
            <w:tcW w:w="1984" w:type="dxa"/>
          </w:tcPr>
          <w:p w:rsidR="003B2C58" w:rsidRPr="00466AC1" w:rsidRDefault="003B2C58" w:rsidP="006F25F4">
            <w:pPr>
              <w:spacing w:after="0"/>
              <w:rPr>
                <w:rFonts w:eastAsia="Times New Roman"/>
                <w:sz w:val="24"/>
                <w:szCs w:val="24"/>
              </w:rPr>
            </w:pPr>
          </w:p>
        </w:tc>
      </w:tr>
      <w:tr w:rsidR="00863E35" w:rsidTr="00883D21">
        <w:trPr>
          <w:trHeight w:val="861"/>
        </w:trPr>
        <w:tc>
          <w:tcPr>
            <w:tcW w:w="1951" w:type="dxa"/>
            <w:shd w:val="clear" w:color="auto" w:fill="4F81BD"/>
          </w:tcPr>
          <w:p w:rsidR="006F25F4" w:rsidRPr="00AD7CB5" w:rsidRDefault="006F25F4" w:rsidP="00903495">
            <w:pPr>
              <w:rPr>
                <w:rFonts w:eastAsia="Times New Roman"/>
                <w:color w:val="FFFFFF"/>
              </w:rPr>
            </w:pPr>
            <w:r>
              <w:rPr>
                <w:rFonts w:eastAsia="Times New Roman"/>
                <w:color w:val="FFFFFF"/>
              </w:rPr>
              <w:t xml:space="preserve">General public in </w:t>
            </w:r>
            <w:r w:rsidR="00903495" w:rsidRPr="00466AC1">
              <w:rPr>
                <w:rFonts w:eastAsia="Times New Roman"/>
                <w:color w:val="FFFFFF"/>
              </w:rPr>
              <w:t xml:space="preserve"> </w:t>
            </w:r>
            <w:r w:rsidR="00903495">
              <w:rPr>
                <w:rFonts w:eastAsia="Times New Roman"/>
                <w:color w:val="FFFFFF"/>
              </w:rPr>
              <w:t>Spain</w:t>
            </w:r>
            <w:r>
              <w:rPr>
                <w:rFonts w:eastAsia="Times New Roman"/>
                <w:color w:val="FFFFFF"/>
              </w:rPr>
              <w:t xml:space="preserve"> by IFI</w:t>
            </w:r>
          </w:p>
        </w:tc>
        <w:tc>
          <w:tcPr>
            <w:tcW w:w="5387" w:type="dxa"/>
          </w:tcPr>
          <w:p w:rsidR="006F25F4" w:rsidRPr="00466AC1" w:rsidRDefault="006F25F4" w:rsidP="006F25F4">
            <w:pPr>
              <w:spacing w:after="0"/>
            </w:pPr>
            <w:r w:rsidRPr="004E6FF4">
              <w:rPr>
                <w:b/>
              </w:rPr>
              <w:t>Project description</w:t>
            </w:r>
            <w:r w:rsidRPr="00466AC1">
              <w:t xml:space="preserve"> in IFI website: </w:t>
            </w:r>
          </w:p>
          <w:p w:rsidR="006F25F4" w:rsidRPr="00466AC1" w:rsidRDefault="00B62F4E" w:rsidP="00AD2F5B">
            <w:pPr>
              <w:spacing w:after="0"/>
            </w:pPr>
            <w:hyperlink r:id="rId30" w:history="1">
              <w:r w:rsidR="006F25F4" w:rsidRPr="00466AC1">
                <w:rPr>
                  <w:rStyle w:val="Hiperhivatkozs"/>
                </w:rPr>
                <w:t>http://ifionline.com/es/proyectos/inv-lo-esencial-es-invisible-los-ojos</w:t>
              </w:r>
            </w:hyperlink>
            <w:r w:rsidR="0054187C">
              <w:rPr>
                <w:rStyle w:val="Hiperhivatkozs"/>
              </w:rPr>
              <w:t xml:space="preserve">  </w:t>
            </w:r>
          </w:p>
        </w:tc>
        <w:tc>
          <w:tcPr>
            <w:tcW w:w="2268" w:type="dxa"/>
          </w:tcPr>
          <w:p w:rsidR="006F25F4" w:rsidRPr="00466AC1" w:rsidRDefault="006F25F4" w:rsidP="006F25F4">
            <w:pPr>
              <w:rPr>
                <w:rFonts w:eastAsia="Times New Roman"/>
              </w:rPr>
            </w:pPr>
            <w:r w:rsidRPr="00466AC1">
              <w:rPr>
                <w:rFonts w:eastAsia="Times New Roman"/>
              </w:rPr>
              <w:t>Dissemination among IFI’s partners</w:t>
            </w:r>
          </w:p>
        </w:tc>
        <w:tc>
          <w:tcPr>
            <w:tcW w:w="1418" w:type="dxa"/>
          </w:tcPr>
          <w:p w:rsidR="006F25F4" w:rsidRPr="00466AC1" w:rsidRDefault="006F25F4" w:rsidP="006F25F4">
            <w:pPr>
              <w:rPr>
                <w:rFonts w:eastAsia="Times New Roman"/>
              </w:rPr>
            </w:pPr>
            <w:r w:rsidRPr="00466AC1">
              <w:rPr>
                <w:rFonts w:eastAsia="Times New Roman"/>
              </w:rPr>
              <w:t>IFI</w:t>
            </w:r>
          </w:p>
        </w:tc>
        <w:tc>
          <w:tcPr>
            <w:tcW w:w="1559" w:type="dxa"/>
          </w:tcPr>
          <w:p w:rsidR="006F25F4" w:rsidRPr="00466AC1" w:rsidRDefault="006F25F4" w:rsidP="006F25F4">
            <w:pPr>
              <w:rPr>
                <w:rFonts w:eastAsia="Times New Roman"/>
              </w:rPr>
            </w:pPr>
          </w:p>
        </w:tc>
        <w:tc>
          <w:tcPr>
            <w:tcW w:w="1984" w:type="dxa"/>
          </w:tcPr>
          <w:p w:rsidR="006F25F4" w:rsidRPr="00466AC1" w:rsidRDefault="006F25F4" w:rsidP="006F25F4">
            <w:pPr>
              <w:spacing w:after="0"/>
              <w:rPr>
                <w:rFonts w:eastAsia="Times New Roman"/>
                <w:highlight w:val="yellow"/>
              </w:rPr>
            </w:pPr>
            <w:r w:rsidRPr="00466AC1">
              <w:rPr>
                <w:rFonts w:eastAsia="Times New Roman"/>
              </w:rPr>
              <w:t>100.000 people approx.</w:t>
            </w:r>
          </w:p>
        </w:tc>
      </w:tr>
      <w:tr w:rsidR="006F25F4" w:rsidTr="00883D21">
        <w:trPr>
          <w:trHeight w:val="1319"/>
        </w:trPr>
        <w:tc>
          <w:tcPr>
            <w:tcW w:w="1951" w:type="dxa"/>
            <w:shd w:val="clear" w:color="auto" w:fill="548DD4"/>
          </w:tcPr>
          <w:p w:rsidR="006F25F4" w:rsidRDefault="006F25F4" w:rsidP="006F25F4">
            <w:pPr>
              <w:rPr>
                <w:rFonts w:eastAsia="Times New Roman"/>
                <w:color w:val="FFFFFF"/>
              </w:rPr>
            </w:pPr>
            <w:r>
              <w:rPr>
                <w:rFonts w:eastAsia="Times New Roman"/>
                <w:color w:val="FFFFFF"/>
              </w:rPr>
              <w:t>General public in Hungary by Down-HU</w:t>
            </w:r>
          </w:p>
        </w:tc>
        <w:tc>
          <w:tcPr>
            <w:tcW w:w="5387" w:type="dxa"/>
            <w:shd w:val="clear" w:color="auto" w:fill="FFFFFF"/>
          </w:tcPr>
          <w:p w:rsidR="006F25F4" w:rsidRPr="009D33A1" w:rsidRDefault="006F25F4" w:rsidP="006F25F4">
            <w:pPr>
              <w:spacing w:after="0"/>
              <w:rPr>
                <w:rStyle w:val="Hiperhivatkozs"/>
              </w:rPr>
            </w:pPr>
            <w:r w:rsidRPr="004E6FF4">
              <w:rPr>
                <w:b/>
              </w:rPr>
              <w:t>Project description</w:t>
            </w:r>
            <w:r w:rsidRPr="009D33A1">
              <w:t xml:space="preserve"> in DOWN-HU website: </w:t>
            </w:r>
            <w:hyperlink r:id="rId31" w:history="1">
              <w:r w:rsidRPr="007E4496">
                <w:rPr>
                  <w:rStyle w:val="Hiperhivatkozs"/>
                </w:rPr>
                <w:t>http://web.downalapitvany.hu/node/579</w:t>
              </w:r>
            </w:hyperlink>
          </w:p>
          <w:p w:rsidR="002B43B5" w:rsidRPr="00506EF7" w:rsidRDefault="002B43B5" w:rsidP="009D33A1">
            <w:pPr>
              <w:spacing w:after="0"/>
              <w:rPr>
                <w:b/>
              </w:rPr>
            </w:pPr>
            <w:r w:rsidRPr="002B43B5">
              <w:rPr>
                <w:b/>
              </w:rPr>
              <w:t>Results of the INV Project:</w:t>
            </w:r>
            <w:r>
              <w:rPr>
                <w:rStyle w:val="Hiperhivatkozs"/>
              </w:rPr>
              <w:t xml:space="preserve"> </w:t>
            </w:r>
            <w:hyperlink r:id="rId32" w:history="1">
              <w:r w:rsidRPr="002B43B5">
                <w:rPr>
                  <w:rStyle w:val="Hiperhivatkozs"/>
                </w:rPr>
                <w:t>http://web.downalapitvany.hu/node/719</w:t>
              </w:r>
            </w:hyperlink>
          </w:p>
        </w:tc>
        <w:tc>
          <w:tcPr>
            <w:tcW w:w="2268" w:type="dxa"/>
            <w:shd w:val="clear" w:color="auto" w:fill="FFFFFF"/>
          </w:tcPr>
          <w:p w:rsidR="006F25F4" w:rsidRDefault="006F25F4" w:rsidP="006F25F4">
            <w:pPr>
              <w:rPr>
                <w:rFonts w:eastAsia="Times New Roman"/>
              </w:rPr>
            </w:pPr>
            <w:r>
              <w:rPr>
                <w:rFonts w:eastAsia="Times New Roman"/>
              </w:rPr>
              <w:t>Dissemination of the project ant its o</w:t>
            </w:r>
            <w:r w:rsidR="00FC3349">
              <w:rPr>
                <w:rFonts w:eastAsia="Times New Roman"/>
              </w:rPr>
              <w:t>utcomes for a wide professional</w:t>
            </w:r>
            <w:r>
              <w:rPr>
                <w:rFonts w:eastAsia="Times New Roman"/>
              </w:rPr>
              <w:t xml:space="preserve"> and non-professional public</w:t>
            </w:r>
          </w:p>
        </w:tc>
        <w:tc>
          <w:tcPr>
            <w:tcW w:w="1418" w:type="dxa"/>
            <w:shd w:val="clear" w:color="auto" w:fill="FFFFFF"/>
          </w:tcPr>
          <w:p w:rsidR="006F25F4" w:rsidRDefault="006F25F4" w:rsidP="006F25F4">
            <w:pPr>
              <w:rPr>
                <w:rFonts w:eastAsia="Times New Roman"/>
              </w:rPr>
            </w:pPr>
            <w:r>
              <w:rPr>
                <w:rFonts w:eastAsia="Times New Roman"/>
              </w:rPr>
              <w:t>DOWN-HU</w:t>
            </w:r>
          </w:p>
        </w:tc>
        <w:tc>
          <w:tcPr>
            <w:tcW w:w="1559" w:type="dxa"/>
            <w:shd w:val="clear" w:color="auto" w:fill="FFFFFF"/>
          </w:tcPr>
          <w:p w:rsidR="006F25F4" w:rsidRDefault="006F25F4" w:rsidP="006F25F4">
            <w:pPr>
              <w:rPr>
                <w:rFonts w:eastAsia="Times New Roman"/>
              </w:rPr>
            </w:pPr>
            <w:r>
              <w:rPr>
                <w:rFonts w:eastAsia="Times New Roman"/>
              </w:rPr>
              <w:t>Continuously expanding</w:t>
            </w:r>
          </w:p>
        </w:tc>
        <w:tc>
          <w:tcPr>
            <w:tcW w:w="1984" w:type="dxa"/>
            <w:shd w:val="clear" w:color="auto" w:fill="FFFFFF"/>
          </w:tcPr>
          <w:p w:rsidR="006F25F4" w:rsidRDefault="006F25F4" w:rsidP="006F25F4">
            <w:pPr>
              <w:rPr>
                <w:rFonts w:eastAsia="Times New Roman"/>
              </w:rPr>
            </w:pPr>
            <w:r>
              <w:rPr>
                <w:rFonts w:eastAsia="Times New Roman"/>
              </w:rPr>
              <w:t>10 000 person/year</w:t>
            </w:r>
          </w:p>
        </w:tc>
      </w:tr>
      <w:tr w:rsidR="006F25F4" w:rsidTr="00883D21">
        <w:trPr>
          <w:trHeight w:val="989"/>
        </w:trPr>
        <w:tc>
          <w:tcPr>
            <w:tcW w:w="1951" w:type="dxa"/>
            <w:shd w:val="clear" w:color="auto" w:fill="548DD4"/>
          </w:tcPr>
          <w:p w:rsidR="006F25F4" w:rsidRDefault="006F25F4" w:rsidP="006F25F4">
            <w:pPr>
              <w:rPr>
                <w:rFonts w:eastAsia="Times New Roman"/>
                <w:color w:val="FFFFFF"/>
              </w:rPr>
            </w:pPr>
            <w:r>
              <w:rPr>
                <w:rFonts w:eastAsia="Times New Roman"/>
                <w:color w:val="FFFFFF"/>
              </w:rPr>
              <w:t>General public in Hungary by Down-HU</w:t>
            </w:r>
          </w:p>
        </w:tc>
        <w:tc>
          <w:tcPr>
            <w:tcW w:w="5387" w:type="dxa"/>
            <w:shd w:val="clear" w:color="auto" w:fill="FFFFFF"/>
          </w:tcPr>
          <w:p w:rsidR="006F25F4" w:rsidRPr="009D33A1" w:rsidRDefault="006F25F4" w:rsidP="006F25F4">
            <w:pPr>
              <w:spacing w:after="0"/>
            </w:pPr>
            <w:r w:rsidRPr="004E6FF4">
              <w:rPr>
                <w:b/>
              </w:rPr>
              <w:t>Project leaflet</w:t>
            </w:r>
            <w:r w:rsidR="004D06BD">
              <w:rPr>
                <w:b/>
              </w:rPr>
              <w:t>s</w:t>
            </w:r>
            <w:r w:rsidRPr="009D33A1">
              <w:t xml:space="preserve"> in Hungarian:</w:t>
            </w:r>
          </w:p>
          <w:p w:rsidR="00B52539" w:rsidRDefault="006F25F4" w:rsidP="009D33A1">
            <w:pPr>
              <w:spacing w:after="0"/>
            </w:pPr>
            <w:r w:rsidRPr="00AB3123">
              <w:t>Dissemination on the website</w:t>
            </w:r>
            <w:r w:rsidR="00E95CFB">
              <w:t xml:space="preserve"> of two leaflets</w:t>
            </w:r>
            <w:r>
              <w:t>:</w:t>
            </w:r>
          </w:p>
          <w:p w:rsidR="00B52539" w:rsidRDefault="00FC3349" w:rsidP="009D33A1">
            <w:pPr>
              <w:spacing w:after="0"/>
            </w:pPr>
            <w:r>
              <w:t xml:space="preserve">Project leaflet 1. </w:t>
            </w:r>
            <w:r w:rsidR="00B52539">
              <w:t>INV Project introduction</w:t>
            </w:r>
          </w:p>
          <w:p w:rsidR="00A34B88" w:rsidRDefault="00FC3349" w:rsidP="009D33A1">
            <w:pPr>
              <w:spacing w:after="0"/>
            </w:pPr>
            <w:r>
              <w:t xml:space="preserve">Project leaflet 2. </w:t>
            </w:r>
            <w:r w:rsidR="00B52539">
              <w:t xml:space="preserve">INV </w:t>
            </w:r>
            <w:r>
              <w:t>Closing information and invitat</w:t>
            </w:r>
            <w:r w:rsidR="00B52539">
              <w:t>ion</w:t>
            </w:r>
          </w:p>
          <w:p w:rsidR="006F25F4" w:rsidRPr="00AB3123" w:rsidRDefault="009D33A1" w:rsidP="009D33A1">
            <w:pPr>
              <w:spacing w:after="0"/>
            </w:pPr>
            <w:r>
              <w:br/>
            </w:r>
            <w:hyperlink r:id="rId33" w:history="1">
              <w:r w:rsidR="006F25F4" w:rsidRPr="00AB3123">
                <w:rPr>
                  <w:rStyle w:val="Hiperhivatkozs"/>
                </w:rPr>
                <w:t>http://web.downalapitvany.hu/node/581</w:t>
              </w:r>
            </w:hyperlink>
          </w:p>
        </w:tc>
        <w:tc>
          <w:tcPr>
            <w:tcW w:w="2268" w:type="dxa"/>
            <w:shd w:val="clear" w:color="auto" w:fill="FFFFFF"/>
          </w:tcPr>
          <w:p w:rsidR="006F25F4" w:rsidRDefault="004D06BD" w:rsidP="009D33A1">
            <w:pPr>
              <w:rPr>
                <w:rFonts w:eastAsia="Times New Roman"/>
              </w:rPr>
            </w:pPr>
            <w:r>
              <w:rPr>
                <w:rFonts w:eastAsia="Times New Roman"/>
              </w:rPr>
              <w:t xml:space="preserve">1. </w:t>
            </w:r>
            <w:r w:rsidR="006F25F4">
              <w:rPr>
                <w:rFonts w:eastAsia="Times New Roman"/>
              </w:rPr>
              <w:t xml:space="preserve">Short description on the project in Hungarian both </w:t>
            </w:r>
            <w:r w:rsidR="009D33A1">
              <w:rPr>
                <w:rFonts w:eastAsia="Times New Roman"/>
              </w:rPr>
              <w:t xml:space="preserve">for </w:t>
            </w:r>
            <w:r w:rsidR="006F25F4">
              <w:rPr>
                <w:rFonts w:eastAsia="Times New Roman"/>
              </w:rPr>
              <w:t>professio</w:t>
            </w:r>
            <w:r w:rsidR="009D33A1">
              <w:rPr>
                <w:rFonts w:eastAsia="Times New Roman"/>
              </w:rPr>
              <w:softHyphen/>
            </w:r>
            <w:r w:rsidR="006F25F4">
              <w:rPr>
                <w:rFonts w:eastAsia="Times New Roman"/>
              </w:rPr>
              <w:t>nal and non-professional public</w:t>
            </w:r>
          </w:p>
          <w:p w:rsidR="004D06BD" w:rsidRDefault="004D06BD" w:rsidP="004D06BD">
            <w:pPr>
              <w:rPr>
                <w:rFonts w:eastAsia="Times New Roman"/>
              </w:rPr>
            </w:pPr>
            <w:r>
              <w:rPr>
                <w:rFonts w:eastAsia="Times New Roman"/>
              </w:rPr>
              <w:t>2. Project information and invitation for the final Project workshop</w:t>
            </w:r>
          </w:p>
        </w:tc>
        <w:tc>
          <w:tcPr>
            <w:tcW w:w="1418" w:type="dxa"/>
            <w:shd w:val="clear" w:color="auto" w:fill="FFFFFF"/>
          </w:tcPr>
          <w:p w:rsidR="006F25F4" w:rsidRDefault="006F25F4" w:rsidP="006F25F4">
            <w:pPr>
              <w:rPr>
                <w:rFonts w:eastAsia="Times New Roman"/>
              </w:rPr>
            </w:pPr>
            <w:r>
              <w:rPr>
                <w:rFonts w:eastAsia="Times New Roman"/>
              </w:rPr>
              <w:t>DOWN-HU</w:t>
            </w:r>
          </w:p>
        </w:tc>
        <w:tc>
          <w:tcPr>
            <w:tcW w:w="1559" w:type="dxa"/>
            <w:shd w:val="clear" w:color="auto" w:fill="FFFFFF"/>
          </w:tcPr>
          <w:p w:rsidR="006F25F4" w:rsidRDefault="006F25F4" w:rsidP="006F25F4">
            <w:pPr>
              <w:rPr>
                <w:rFonts w:eastAsia="Times New Roman"/>
              </w:rPr>
            </w:pPr>
            <w:r>
              <w:rPr>
                <w:rFonts w:eastAsia="Times New Roman"/>
              </w:rPr>
              <w:t>14. 08. 2014</w:t>
            </w:r>
          </w:p>
          <w:p w:rsidR="004D06BD" w:rsidRDefault="004D06BD" w:rsidP="006F25F4">
            <w:pPr>
              <w:rPr>
                <w:rFonts w:eastAsia="Times New Roman"/>
              </w:rPr>
            </w:pPr>
          </w:p>
          <w:p w:rsidR="004D06BD" w:rsidRDefault="004D06BD" w:rsidP="006F25F4">
            <w:pPr>
              <w:rPr>
                <w:rFonts w:eastAsia="Times New Roman"/>
              </w:rPr>
            </w:pPr>
          </w:p>
          <w:p w:rsidR="004D06BD" w:rsidRDefault="004D06BD" w:rsidP="006F25F4">
            <w:pPr>
              <w:rPr>
                <w:rFonts w:eastAsia="Times New Roman"/>
              </w:rPr>
            </w:pPr>
          </w:p>
          <w:p w:rsidR="004D06BD" w:rsidRDefault="00EB717A" w:rsidP="006F25F4">
            <w:pPr>
              <w:rPr>
                <w:rFonts w:eastAsia="Times New Roman"/>
              </w:rPr>
            </w:pPr>
            <w:r>
              <w:rPr>
                <w:rFonts w:eastAsia="Times New Roman"/>
              </w:rPr>
              <w:t>15. 12. 2014</w:t>
            </w:r>
          </w:p>
        </w:tc>
        <w:tc>
          <w:tcPr>
            <w:tcW w:w="1984" w:type="dxa"/>
            <w:shd w:val="clear" w:color="auto" w:fill="FFFFFF"/>
          </w:tcPr>
          <w:p w:rsidR="006F25F4" w:rsidRDefault="006F25F4" w:rsidP="009D33A1">
            <w:pPr>
              <w:rPr>
                <w:rFonts w:eastAsia="Times New Roman"/>
              </w:rPr>
            </w:pPr>
            <w:r>
              <w:rPr>
                <w:rFonts w:eastAsia="Times New Roman"/>
              </w:rPr>
              <w:t>100 visits/ month</w:t>
            </w:r>
          </w:p>
        </w:tc>
      </w:tr>
      <w:tr w:rsidR="00863E35" w:rsidTr="00883D21">
        <w:tc>
          <w:tcPr>
            <w:tcW w:w="1951" w:type="dxa"/>
            <w:shd w:val="clear" w:color="auto" w:fill="548DD4"/>
          </w:tcPr>
          <w:p w:rsidR="006F25F4" w:rsidRDefault="006F25F4" w:rsidP="006F25F4">
            <w:pPr>
              <w:rPr>
                <w:rFonts w:eastAsia="Times New Roman"/>
                <w:color w:val="FFFFFF"/>
              </w:rPr>
            </w:pPr>
            <w:r>
              <w:rPr>
                <w:rFonts w:eastAsia="Times New Roman"/>
                <w:color w:val="FFFFFF"/>
              </w:rPr>
              <w:t>General public in Hungary by Down-HU</w:t>
            </w:r>
          </w:p>
        </w:tc>
        <w:tc>
          <w:tcPr>
            <w:tcW w:w="5387" w:type="dxa"/>
            <w:shd w:val="clear" w:color="auto" w:fill="FFFFFF"/>
          </w:tcPr>
          <w:p w:rsidR="006F25F4" w:rsidRPr="009D33A1" w:rsidRDefault="006F25F4" w:rsidP="006F25F4">
            <w:pPr>
              <w:spacing w:after="0"/>
            </w:pPr>
            <w:r w:rsidRPr="004E6FF4">
              <w:rPr>
                <w:b/>
              </w:rPr>
              <w:t>Newsletter</w:t>
            </w:r>
            <w:r w:rsidRPr="009D33A1">
              <w:t xml:space="preserve"> of the Hungarian Down Foundation for general public</w:t>
            </w:r>
          </w:p>
        </w:tc>
        <w:tc>
          <w:tcPr>
            <w:tcW w:w="2268" w:type="dxa"/>
            <w:shd w:val="clear" w:color="auto" w:fill="FFFFFF"/>
          </w:tcPr>
          <w:p w:rsidR="006F25F4" w:rsidRDefault="002B43B5" w:rsidP="006F25F4">
            <w:pPr>
              <w:rPr>
                <w:rFonts w:eastAsia="Times New Roman"/>
              </w:rPr>
            </w:pPr>
            <w:r>
              <w:rPr>
                <w:rFonts w:eastAsia="Times New Roman"/>
              </w:rPr>
              <w:t>Short i</w:t>
            </w:r>
            <w:r w:rsidR="006F25F4">
              <w:rPr>
                <w:rFonts w:eastAsia="Times New Roman"/>
              </w:rPr>
              <w:t>nformation about the INV development for the regularly addressed adherent public</w:t>
            </w:r>
          </w:p>
        </w:tc>
        <w:tc>
          <w:tcPr>
            <w:tcW w:w="1418" w:type="dxa"/>
            <w:shd w:val="clear" w:color="auto" w:fill="FFFFFF"/>
          </w:tcPr>
          <w:p w:rsidR="006F25F4" w:rsidRDefault="006F25F4" w:rsidP="006F25F4">
            <w:pPr>
              <w:rPr>
                <w:rFonts w:eastAsia="Times New Roman"/>
              </w:rPr>
            </w:pPr>
            <w:r>
              <w:rPr>
                <w:rFonts w:eastAsia="Times New Roman"/>
              </w:rPr>
              <w:t>Down-HU</w:t>
            </w:r>
          </w:p>
        </w:tc>
        <w:tc>
          <w:tcPr>
            <w:tcW w:w="1559" w:type="dxa"/>
            <w:shd w:val="clear" w:color="auto" w:fill="FFFFFF"/>
          </w:tcPr>
          <w:p w:rsidR="006F25F4" w:rsidRDefault="006F25F4" w:rsidP="006F25F4">
            <w:pPr>
              <w:rPr>
                <w:rFonts w:eastAsia="Times New Roman"/>
              </w:rPr>
            </w:pPr>
            <w:r>
              <w:rPr>
                <w:rFonts w:eastAsia="Times New Roman"/>
              </w:rPr>
              <w:t>ongoing</w:t>
            </w:r>
          </w:p>
        </w:tc>
        <w:tc>
          <w:tcPr>
            <w:tcW w:w="1984" w:type="dxa"/>
            <w:shd w:val="clear" w:color="auto" w:fill="FFFFFF"/>
          </w:tcPr>
          <w:p w:rsidR="006F25F4" w:rsidRDefault="006F25F4" w:rsidP="006F25F4">
            <w:pPr>
              <w:rPr>
                <w:rFonts w:eastAsia="Times New Roman"/>
              </w:rPr>
            </w:pPr>
            <w:r>
              <w:rPr>
                <w:rFonts w:eastAsia="Times New Roman"/>
              </w:rPr>
              <w:t>12 000 letters</w:t>
            </w:r>
          </w:p>
        </w:tc>
      </w:tr>
      <w:tr w:rsidR="006F25F4" w:rsidTr="00883D21">
        <w:trPr>
          <w:trHeight w:val="1053"/>
        </w:trPr>
        <w:tc>
          <w:tcPr>
            <w:tcW w:w="1951" w:type="dxa"/>
            <w:shd w:val="clear" w:color="auto" w:fill="548DD4"/>
          </w:tcPr>
          <w:p w:rsidR="006F25F4" w:rsidRDefault="006F25F4" w:rsidP="006F25F4">
            <w:pPr>
              <w:rPr>
                <w:rFonts w:eastAsia="Times New Roman"/>
                <w:color w:val="FFFFFF"/>
              </w:rPr>
            </w:pPr>
            <w:r>
              <w:rPr>
                <w:rFonts w:eastAsia="Times New Roman"/>
                <w:color w:val="FFFFFF"/>
              </w:rPr>
              <w:lastRenderedPageBreak/>
              <w:t>General public in Spain, by FCSD</w:t>
            </w:r>
          </w:p>
        </w:tc>
        <w:tc>
          <w:tcPr>
            <w:tcW w:w="5387" w:type="dxa"/>
            <w:shd w:val="clear" w:color="auto" w:fill="FFFFFF"/>
          </w:tcPr>
          <w:p w:rsidR="006F25F4" w:rsidRPr="004F1CEC" w:rsidRDefault="006F25F4" w:rsidP="006F25F4">
            <w:pPr>
              <w:spacing w:after="0"/>
              <w:rPr>
                <w:lang w:val="en-US"/>
              </w:rPr>
            </w:pPr>
            <w:r w:rsidRPr="004E6FF4">
              <w:rPr>
                <w:b/>
                <w:lang w:val="en-US"/>
              </w:rPr>
              <w:t>Information</w:t>
            </w:r>
            <w:r w:rsidRPr="00F31014">
              <w:rPr>
                <w:lang w:val="en-US"/>
              </w:rPr>
              <w:t xml:space="preserve"> in </w:t>
            </w:r>
            <w:r w:rsidRPr="00F31014">
              <w:rPr>
                <w:i/>
                <w:lang w:val="en-US"/>
              </w:rPr>
              <w:t>International Projects Section</w:t>
            </w:r>
            <w:r>
              <w:rPr>
                <w:lang w:val="en-US"/>
              </w:rPr>
              <w:t xml:space="preserve"> of FCSD w</w:t>
            </w:r>
            <w:r w:rsidRPr="00F31014">
              <w:rPr>
                <w:lang w:val="en-US"/>
              </w:rPr>
              <w:t>ebsite</w:t>
            </w:r>
            <w:r>
              <w:rPr>
                <w:lang w:val="en-US"/>
              </w:rPr>
              <w:t xml:space="preserve">: </w:t>
            </w:r>
            <w:hyperlink r:id="rId34" w:history="1">
              <w:r w:rsidR="00F81D88" w:rsidRPr="004F1CEC">
                <w:rPr>
                  <w:rStyle w:val="Hiperhivatkozs"/>
                </w:rPr>
                <w:t>http://www.fcsd.org/es/proyectos-en-curso_1034878</w:t>
              </w:r>
            </w:hyperlink>
          </w:p>
          <w:p w:rsidR="006F25F4" w:rsidRPr="004F1CEC" w:rsidRDefault="006F25F4" w:rsidP="006F25F4">
            <w:pPr>
              <w:spacing w:after="0"/>
              <w:rPr>
                <w:lang w:val="en-US"/>
              </w:rPr>
            </w:pPr>
            <w:r w:rsidRPr="004E6FF4">
              <w:rPr>
                <w:b/>
                <w:lang w:val="en-US"/>
              </w:rPr>
              <w:t>News</w:t>
            </w:r>
            <w:r>
              <w:rPr>
                <w:lang w:val="en-US"/>
              </w:rPr>
              <w:t xml:space="preserve"> about the results in </w:t>
            </w:r>
            <w:r w:rsidRPr="007E2E2C">
              <w:rPr>
                <w:i/>
                <w:lang w:val="en-US"/>
              </w:rPr>
              <w:t>news section</w:t>
            </w:r>
            <w:r>
              <w:rPr>
                <w:lang w:val="en-US"/>
              </w:rPr>
              <w:t xml:space="preserve"> of FCSD website</w:t>
            </w:r>
            <w:r w:rsidR="004F1CEC">
              <w:rPr>
                <w:lang w:val="en-US"/>
              </w:rPr>
              <w:t xml:space="preserve">: </w:t>
            </w:r>
            <w:hyperlink r:id="rId35" w:history="1">
              <w:r w:rsidR="00F81D88" w:rsidRPr="004F1CEC">
                <w:rPr>
                  <w:rStyle w:val="Hiperhivatkozs"/>
                </w:rPr>
                <w:t>http://www.fcsd.org/es/nueva-fase-del-proyecto-lo-esencial-es-invisible-a-los-ojos-_1046615</w:t>
              </w:r>
            </w:hyperlink>
          </w:p>
          <w:p w:rsidR="006F25F4" w:rsidRPr="009D33A1" w:rsidRDefault="006F25F4" w:rsidP="006F25F4">
            <w:pPr>
              <w:spacing w:after="0"/>
              <w:rPr>
                <w:color w:val="FF0000"/>
              </w:rPr>
            </w:pPr>
          </w:p>
        </w:tc>
        <w:tc>
          <w:tcPr>
            <w:tcW w:w="2268" w:type="dxa"/>
            <w:shd w:val="clear" w:color="auto" w:fill="FFFFFF"/>
          </w:tcPr>
          <w:p w:rsidR="006F25F4" w:rsidRDefault="006F25F4" w:rsidP="006F25F4">
            <w:pPr>
              <w:rPr>
                <w:rFonts w:eastAsia="Times New Roman"/>
              </w:rPr>
            </w:pPr>
            <w:r>
              <w:rPr>
                <w:lang w:val="en-US"/>
              </w:rPr>
              <w:t>Dissemination for the visitors of the FCSD website</w:t>
            </w:r>
          </w:p>
        </w:tc>
        <w:tc>
          <w:tcPr>
            <w:tcW w:w="1418" w:type="dxa"/>
            <w:shd w:val="clear" w:color="auto" w:fill="FFFFFF"/>
          </w:tcPr>
          <w:p w:rsidR="006F25F4" w:rsidRDefault="006F25F4" w:rsidP="006F25F4">
            <w:pPr>
              <w:rPr>
                <w:rFonts w:eastAsia="Times New Roman"/>
              </w:rPr>
            </w:pPr>
            <w:r>
              <w:rPr>
                <w:rFonts w:eastAsia="Times New Roman"/>
              </w:rPr>
              <w:t>FCSD</w:t>
            </w:r>
          </w:p>
        </w:tc>
        <w:tc>
          <w:tcPr>
            <w:tcW w:w="1559" w:type="dxa"/>
            <w:shd w:val="clear" w:color="auto" w:fill="FFFFFF"/>
          </w:tcPr>
          <w:p w:rsidR="006F25F4" w:rsidRDefault="006F25F4" w:rsidP="006F25F4">
            <w:pPr>
              <w:rPr>
                <w:rFonts w:eastAsia="Times New Roman"/>
              </w:rPr>
            </w:pPr>
            <w:r>
              <w:rPr>
                <w:rFonts w:eastAsia="Times New Roman"/>
              </w:rPr>
              <w:t>Continuously expanding</w:t>
            </w:r>
          </w:p>
        </w:tc>
        <w:tc>
          <w:tcPr>
            <w:tcW w:w="1984" w:type="dxa"/>
            <w:shd w:val="clear" w:color="auto" w:fill="FFFFFF"/>
          </w:tcPr>
          <w:p w:rsidR="006F25F4" w:rsidRPr="00C54F33" w:rsidRDefault="00C54F33" w:rsidP="006F25F4">
            <w:r w:rsidRPr="00C54F33">
              <w:rPr>
                <w:rFonts w:eastAsia="Times New Roman"/>
              </w:rPr>
              <w:t>52.83</w:t>
            </w:r>
            <w:r w:rsidR="00863E35">
              <w:rPr>
                <w:rFonts w:eastAsia="Times New Roman"/>
              </w:rPr>
              <w:t>0 visits /</w:t>
            </w:r>
            <w:r>
              <w:rPr>
                <w:rFonts w:eastAsia="Times New Roman"/>
              </w:rPr>
              <w:t>year</w:t>
            </w:r>
          </w:p>
        </w:tc>
      </w:tr>
      <w:tr w:rsidR="006F25F4" w:rsidTr="00883D21">
        <w:trPr>
          <w:trHeight w:val="1053"/>
        </w:trPr>
        <w:tc>
          <w:tcPr>
            <w:tcW w:w="1951" w:type="dxa"/>
            <w:shd w:val="clear" w:color="auto" w:fill="548DD4"/>
          </w:tcPr>
          <w:p w:rsidR="006F25F4" w:rsidRDefault="006F25F4" w:rsidP="006F25F4">
            <w:pPr>
              <w:rPr>
                <w:rFonts w:eastAsia="Times New Roman"/>
                <w:color w:val="FFFFFF"/>
              </w:rPr>
            </w:pPr>
            <w:r>
              <w:rPr>
                <w:rFonts w:eastAsia="Times New Roman"/>
                <w:color w:val="FFFFFF"/>
              </w:rPr>
              <w:t>General public in Spain, by FCSD</w:t>
            </w:r>
          </w:p>
        </w:tc>
        <w:tc>
          <w:tcPr>
            <w:tcW w:w="5387" w:type="dxa"/>
            <w:shd w:val="clear" w:color="auto" w:fill="FFFFFF"/>
          </w:tcPr>
          <w:p w:rsidR="006F25F4" w:rsidRPr="00F31014" w:rsidRDefault="006F25F4" w:rsidP="006F25F4">
            <w:pPr>
              <w:spacing w:after="0"/>
              <w:rPr>
                <w:lang w:val="en-US"/>
              </w:rPr>
            </w:pPr>
            <w:r>
              <w:rPr>
                <w:lang w:val="en-US"/>
              </w:rPr>
              <w:t>Information in FCSD’s annual report</w:t>
            </w:r>
          </w:p>
        </w:tc>
        <w:tc>
          <w:tcPr>
            <w:tcW w:w="2268" w:type="dxa"/>
            <w:shd w:val="clear" w:color="auto" w:fill="FFFFFF"/>
          </w:tcPr>
          <w:p w:rsidR="006F25F4" w:rsidRDefault="006F25F4" w:rsidP="006F25F4">
            <w:pPr>
              <w:rPr>
                <w:lang w:val="en-US"/>
              </w:rPr>
            </w:pPr>
            <w:r>
              <w:rPr>
                <w:lang w:val="en-US"/>
              </w:rPr>
              <w:t xml:space="preserve">Readers of the annual report </w:t>
            </w:r>
          </w:p>
          <w:p w:rsidR="006F25F4" w:rsidRPr="00F31014" w:rsidRDefault="006F25F4" w:rsidP="006F25F4">
            <w:pPr>
              <w:rPr>
                <w:lang w:val="en-US"/>
              </w:rPr>
            </w:pPr>
          </w:p>
        </w:tc>
        <w:tc>
          <w:tcPr>
            <w:tcW w:w="1418" w:type="dxa"/>
            <w:shd w:val="clear" w:color="auto" w:fill="FFFFFF"/>
          </w:tcPr>
          <w:p w:rsidR="006F25F4" w:rsidRPr="00F31014" w:rsidRDefault="006F25F4" w:rsidP="006F25F4">
            <w:pPr>
              <w:rPr>
                <w:lang w:val="en-US"/>
              </w:rPr>
            </w:pPr>
            <w:r>
              <w:rPr>
                <w:lang w:val="en-US"/>
              </w:rPr>
              <w:t>FCSD</w:t>
            </w:r>
          </w:p>
        </w:tc>
        <w:tc>
          <w:tcPr>
            <w:tcW w:w="1559" w:type="dxa"/>
            <w:shd w:val="clear" w:color="auto" w:fill="FFFFFF"/>
          </w:tcPr>
          <w:p w:rsidR="006F25F4" w:rsidRDefault="006F25F4" w:rsidP="006F25F4">
            <w:pPr>
              <w:rPr>
                <w:rFonts w:eastAsia="Times New Roman"/>
              </w:rPr>
            </w:pPr>
            <w:r>
              <w:rPr>
                <w:lang w:val="en-US"/>
              </w:rPr>
              <w:t>March 2015</w:t>
            </w:r>
          </w:p>
        </w:tc>
        <w:tc>
          <w:tcPr>
            <w:tcW w:w="1984" w:type="dxa"/>
            <w:shd w:val="clear" w:color="auto" w:fill="FFFFFF"/>
          </w:tcPr>
          <w:p w:rsidR="006F25F4" w:rsidRPr="00C54F33" w:rsidRDefault="00C54F33" w:rsidP="006F25F4">
            <w:r w:rsidRPr="00C54F33">
              <w:rPr>
                <w:rFonts w:eastAsia="Times New Roman"/>
              </w:rPr>
              <w:t>250 copies</w:t>
            </w:r>
          </w:p>
        </w:tc>
      </w:tr>
      <w:tr w:rsidR="006F25F4" w:rsidTr="00883D21">
        <w:tc>
          <w:tcPr>
            <w:tcW w:w="1951" w:type="dxa"/>
            <w:shd w:val="clear" w:color="auto" w:fill="0070C0"/>
          </w:tcPr>
          <w:p w:rsidR="006F25F4" w:rsidRPr="004045F4" w:rsidRDefault="006F25F4" w:rsidP="006F25F4">
            <w:pPr>
              <w:rPr>
                <w:rFonts w:eastAsia="Times New Roman"/>
                <w:color w:val="FFFFFF"/>
                <w:sz w:val="16"/>
                <w:szCs w:val="16"/>
              </w:rPr>
            </w:pPr>
            <w:r>
              <w:rPr>
                <w:rFonts w:eastAsia="Times New Roman"/>
                <w:color w:val="FFFFFF"/>
              </w:rPr>
              <w:t>General public in Spain, by FCSD</w:t>
            </w:r>
          </w:p>
        </w:tc>
        <w:tc>
          <w:tcPr>
            <w:tcW w:w="5387" w:type="dxa"/>
            <w:shd w:val="clear" w:color="auto" w:fill="FFFFFF"/>
          </w:tcPr>
          <w:p w:rsidR="00922400" w:rsidRPr="007E56F4" w:rsidRDefault="007E56F4" w:rsidP="002755DB">
            <w:pPr>
              <w:spacing w:after="0"/>
            </w:pPr>
            <w:r>
              <w:t xml:space="preserve">Article </w:t>
            </w:r>
            <w:r w:rsidR="00922400" w:rsidRPr="00922400">
              <w:t xml:space="preserve">in </w:t>
            </w:r>
            <w:r>
              <w:t>Annual Newsletter</w:t>
            </w:r>
            <w:r w:rsidR="00922400" w:rsidRPr="00922400">
              <w:t xml:space="preserve"> Acosta’t</w:t>
            </w:r>
          </w:p>
          <w:p w:rsidR="006F25F4" w:rsidRDefault="006F25F4" w:rsidP="006F25F4">
            <w:pPr>
              <w:spacing w:after="0"/>
              <w:rPr>
                <w:b/>
              </w:rPr>
            </w:pPr>
          </w:p>
        </w:tc>
        <w:tc>
          <w:tcPr>
            <w:tcW w:w="2268" w:type="dxa"/>
            <w:shd w:val="clear" w:color="auto" w:fill="FFFFFF"/>
          </w:tcPr>
          <w:p w:rsidR="006F25F4" w:rsidRDefault="006F25F4" w:rsidP="006F25F4">
            <w:pPr>
              <w:rPr>
                <w:rFonts w:eastAsia="Times New Roman"/>
              </w:rPr>
            </w:pPr>
            <w:r>
              <w:rPr>
                <w:rFonts w:eastAsia="Times New Roman"/>
              </w:rPr>
              <w:t xml:space="preserve">Short description on the project in </w:t>
            </w:r>
            <w:r w:rsidR="002755DB">
              <w:rPr>
                <w:rFonts w:eastAsia="Times New Roman"/>
              </w:rPr>
              <w:t xml:space="preserve">Spanish and </w:t>
            </w:r>
            <w:r>
              <w:rPr>
                <w:rFonts w:eastAsia="Times New Roman"/>
              </w:rPr>
              <w:t>Catalan for both of professional and non-professional public</w:t>
            </w:r>
          </w:p>
        </w:tc>
        <w:tc>
          <w:tcPr>
            <w:tcW w:w="1418" w:type="dxa"/>
            <w:shd w:val="clear" w:color="auto" w:fill="FFFFFF"/>
          </w:tcPr>
          <w:p w:rsidR="006F25F4" w:rsidRDefault="006F25F4" w:rsidP="006F25F4">
            <w:pPr>
              <w:rPr>
                <w:rFonts w:eastAsia="Times New Roman"/>
              </w:rPr>
            </w:pPr>
            <w:r>
              <w:rPr>
                <w:rFonts w:eastAsia="Times New Roman"/>
              </w:rPr>
              <w:t>FCSD</w:t>
            </w:r>
          </w:p>
        </w:tc>
        <w:tc>
          <w:tcPr>
            <w:tcW w:w="1559" w:type="dxa"/>
            <w:shd w:val="clear" w:color="auto" w:fill="FFFFFF"/>
          </w:tcPr>
          <w:p w:rsidR="007E56F4" w:rsidRPr="007E56F4" w:rsidRDefault="007E56F4" w:rsidP="006F25F4">
            <w:r>
              <w:rPr>
                <w:rFonts w:eastAsia="Times New Roman"/>
              </w:rPr>
              <w:t>11.</w:t>
            </w:r>
            <w:r w:rsidR="0024341C">
              <w:rPr>
                <w:rFonts w:eastAsia="Times New Roman"/>
              </w:rPr>
              <w:t xml:space="preserve"> </w:t>
            </w:r>
            <w:r>
              <w:rPr>
                <w:rFonts w:eastAsia="Times New Roman"/>
              </w:rPr>
              <w:t>2</w:t>
            </w:r>
            <w:r w:rsidRPr="007E56F4">
              <w:rPr>
                <w:rFonts w:eastAsia="Times New Roman"/>
              </w:rPr>
              <w:t>014</w:t>
            </w:r>
          </w:p>
        </w:tc>
        <w:tc>
          <w:tcPr>
            <w:tcW w:w="1984" w:type="dxa"/>
            <w:shd w:val="clear" w:color="auto" w:fill="FFFFFF"/>
          </w:tcPr>
          <w:p w:rsidR="007E56F4" w:rsidRPr="007E56F4" w:rsidRDefault="007E56F4" w:rsidP="00863E35">
            <w:pPr>
              <w:spacing w:after="0"/>
            </w:pPr>
            <w:r>
              <w:rPr>
                <w:rFonts w:eastAsia="Times New Roman"/>
              </w:rPr>
              <w:t>1100 mem</w:t>
            </w:r>
            <w:r w:rsidRPr="007E56F4">
              <w:rPr>
                <w:rFonts w:eastAsia="Times New Roman"/>
              </w:rPr>
              <w:t>bers</w:t>
            </w:r>
          </w:p>
        </w:tc>
      </w:tr>
    </w:tbl>
    <w:p w:rsidR="00BC341A" w:rsidRDefault="00BC341A"/>
    <w:tbl>
      <w:tblPr>
        <w:tblpPr w:leftFromText="141" w:rightFromText="141" w:vertAnchor="text" w:horzAnchor="margin" w:tblpX="-777" w:tblpY="393"/>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5245"/>
        <w:gridCol w:w="2268"/>
        <w:gridCol w:w="1559"/>
        <w:gridCol w:w="1417"/>
        <w:gridCol w:w="1985"/>
      </w:tblGrid>
      <w:tr w:rsidR="00863E35" w:rsidTr="0024341C">
        <w:tc>
          <w:tcPr>
            <w:tcW w:w="2093" w:type="dxa"/>
            <w:shd w:val="clear" w:color="auto" w:fill="548DD4"/>
          </w:tcPr>
          <w:p w:rsidR="004045F4" w:rsidRDefault="004C19FD" w:rsidP="00013052">
            <w:pPr>
              <w:rPr>
                <w:rFonts w:eastAsia="Times New Roman"/>
                <w:color w:val="FFFFFF"/>
              </w:rPr>
            </w:pPr>
            <w:r>
              <w:rPr>
                <w:rFonts w:eastAsia="Times New Roman"/>
                <w:color w:val="FFFFFF"/>
              </w:rPr>
              <w:t>International professional level</w:t>
            </w:r>
          </w:p>
        </w:tc>
        <w:tc>
          <w:tcPr>
            <w:tcW w:w="5245" w:type="dxa"/>
            <w:shd w:val="clear" w:color="auto" w:fill="FFFFFF"/>
          </w:tcPr>
          <w:p w:rsidR="00E3526B" w:rsidRPr="0024341C" w:rsidRDefault="00E3526B" w:rsidP="00E3526B">
            <w:pPr>
              <w:spacing w:after="0"/>
            </w:pPr>
            <w:r w:rsidRPr="0024341C">
              <w:rPr>
                <w:b/>
              </w:rPr>
              <w:t>Knowledge base</w:t>
            </w:r>
            <w:r w:rsidRPr="0024341C">
              <w:t xml:space="preserve"> of the INV website</w:t>
            </w:r>
          </w:p>
          <w:p w:rsidR="00E3526B" w:rsidRPr="0024341C" w:rsidRDefault="00E3526B" w:rsidP="00E3526B">
            <w:pPr>
              <w:spacing w:after="0"/>
            </w:pPr>
            <w:r w:rsidRPr="0024341C">
              <w:rPr>
                <w:b/>
              </w:rPr>
              <w:t>INV tools</w:t>
            </w:r>
            <w:r w:rsidRPr="0024341C">
              <w:t xml:space="preserve">: </w:t>
            </w:r>
            <w:hyperlink r:id="rId36" w:history="1">
              <w:r w:rsidR="0024341C" w:rsidRPr="0024341C">
                <w:rPr>
                  <w:rStyle w:val="Hiperhivatkozs"/>
                </w:rPr>
                <w:t>http://invllp.eu/inv/?q=node/125</w:t>
              </w:r>
            </w:hyperlink>
          </w:p>
          <w:p w:rsidR="00145626" w:rsidRPr="0024341C" w:rsidRDefault="00145626" w:rsidP="00E3526B">
            <w:pPr>
              <w:spacing w:after="0"/>
            </w:pPr>
            <w:r w:rsidRPr="0024341C">
              <w:t>Focus group tools:</w:t>
            </w:r>
            <w:r w:rsidR="0024341C">
              <w:t xml:space="preserve"> </w:t>
            </w:r>
            <w:hyperlink r:id="rId37" w:history="1">
              <w:r w:rsidR="0024341C" w:rsidRPr="0024341C">
                <w:rPr>
                  <w:rStyle w:val="Hiperhivatkozs"/>
                </w:rPr>
                <w:t>http://invllp.eu/inv/?q=node/9</w:t>
              </w:r>
            </w:hyperlink>
          </w:p>
          <w:p w:rsidR="0024341C" w:rsidRPr="0024341C" w:rsidRDefault="0024341C" w:rsidP="00145626">
            <w:pPr>
              <w:numPr>
                <w:ilvl w:val="0"/>
                <w:numId w:val="29"/>
              </w:numPr>
              <w:spacing w:after="0"/>
              <w:rPr>
                <w:lang w:val="en-US"/>
              </w:rPr>
            </w:pPr>
            <w:r w:rsidRPr="0024341C">
              <w:rPr>
                <w:lang w:val="en-US"/>
              </w:rPr>
              <w:t xml:space="preserve">FG Guideline: </w:t>
            </w:r>
            <w:hyperlink r:id="rId38" w:history="1">
              <w:r w:rsidRPr="0024341C">
                <w:rPr>
                  <w:rStyle w:val="Hiperhivatkozs"/>
                  <w:lang w:val="en-US"/>
                </w:rPr>
                <w:t>http://invllp.eu/inv/?q=node/12</w:t>
              </w:r>
            </w:hyperlink>
          </w:p>
          <w:p w:rsidR="00145626" w:rsidRPr="0024341C" w:rsidRDefault="00145626" w:rsidP="00145626">
            <w:pPr>
              <w:numPr>
                <w:ilvl w:val="0"/>
                <w:numId w:val="29"/>
              </w:numPr>
              <w:spacing w:after="0"/>
              <w:rPr>
                <w:lang w:val="en-US"/>
              </w:rPr>
            </w:pPr>
            <w:r w:rsidRPr="0024341C">
              <w:rPr>
                <w:lang w:val="en-US"/>
              </w:rPr>
              <w:t>FG Questions grid</w:t>
            </w:r>
            <w:r w:rsidR="0024341C" w:rsidRPr="0024341C">
              <w:rPr>
                <w:lang w:val="en-US"/>
              </w:rPr>
              <w:t>:</w:t>
            </w:r>
            <w:r w:rsidR="0024341C">
              <w:t xml:space="preserve"> </w:t>
            </w:r>
            <w:hyperlink r:id="rId39" w:history="1">
              <w:r w:rsidR="0024341C" w:rsidRPr="0024341C">
                <w:rPr>
                  <w:rStyle w:val="Hiperhivatkozs"/>
                  <w:lang w:val="en-US"/>
                </w:rPr>
                <w:t>http://invllp.eu/inv/?q=node/10</w:t>
              </w:r>
            </w:hyperlink>
          </w:p>
          <w:p w:rsidR="00145626" w:rsidRPr="0024341C" w:rsidRDefault="00145626" w:rsidP="00145626">
            <w:pPr>
              <w:numPr>
                <w:ilvl w:val="0"/>
                <w:numId w:val="29"/>
              </w:numPr>
              <w:spacing w:after="0"/>
              <w:rPr>
                <w:lang w:val="en-US"/>
              </w:rPr>
            </w:pPr>
            <w:r w:rsidRPr="0024341C">
              <w:rPr>
                <w:lang w:val="en-US"/>
              </w:rPr>
              <w:t>FG Observation grid</w:t>
            </w:r>
            <w:r w:rsidR="0024341C" w:rsidRPr="0024341C">
              <w:rPr>
                <w:lang w:val="en-US"/>
              </w:rPr>
              <w:t>:</w:t>
            </w:r>
            <w:r w:rsidR="0024341C">
              <w:rPr>
                <w:lang w:val="en-US"/>
              </w:rPr>
              <w:t xml:space="preserve"> </w:t>
            </w:r>
            <w:r w:rsidR="0024341C">
              <w:t xml:space="preserve"> </w:t>
            </w:r>
            <w:hyperlink r:id="rId40" w:history="1">
              <w:r w:rsidR="0024341C" w:rsidRPr="0024341C">
                <w:rPr>
                  <w:rStyle w:val="Hiperhivatkozs"/>
                  <w:lang w:val="en-US"/>
                </w:rPr>
                <w:t>http://invllp.eu/inv/?q=node/11</w:t>
              </w:r>
            </w:hyperlink>
          </w:p>
          <w:p w:rsidR="00145626" w:rsidRPr="0024341C" w:rsidRDefault="00B62F4E" w:rsidP="00145626">
            <w:pPr>
              <w:numPr>
                <w:ilvl w:val="0"/>
                <w:numId w:val="29"/>
              </w:numPr>
              <w:spacing w:after="0"/>
              <w:rPr>
                <w:lang w:val="en-US"/>
              </w:rPr>
            </w:pPr>
            <w:hyperlink r:id="rId41" w:history="1">
              <w:r w:rsidR="00145626" w:rsidRPr="0024341C">
                <w:rPr>
                  <w:lang w:val="en-US"/>
                </w:rPr>
                <w:t>Profile of the moderator</w:t>
              </w:r>
            </w:hyperlink>
            <w:r w:rsidR="0024341C" w:rsidRPr="0024341C">
              <w:t>:</w:t>
            </w:r>
            <w:r w:rsidR="0024341C">
              <w:t xml:space="preserve">  </w:t>
            </w:r>
            <w:hyperlink r:id="rId42" w:history="1">
              <w:r w:rsidR="0024341C" w:rsidRPr="0024341C">
                <w:rPr>
                  <w:rStyle w:val="Hiperhivatkozs"/>
                </w:rPr>
                <w:t>http://invllp.eu/inv/?q=node/36</w:t>
              </w:r>
            </w:hyperlink>
          </w:p>
          <w:p w:rsidR="0024341C" w:rsidRPr="0024341C" w:rsidRDefault="0024341C" w:rsidP="0024341C">
            <w:pPr>
              <w:spacing w:after="0"/>
              <w:ind w:left="360"/>
              <w:rPr>
                <w:lang w:val="en-US"/>
              </w:rPr>
            </w:pPr>
          </w:p>
          <w:p w:rsidR="001D569C" w:rsidRDefault="001D569C" w:rsidP="00E3526B">
            <w:pPr>
              <w:spacing w:after="0"/>
              <w:rPr>
                <w:highlight w:val="yellow"/>
                <w:lang w:val="en-US"/>
              </w:rPr>
            </w:pPr>
            <w:r w:rsidRPr="00A30543">
              <w:lastRenderedPageBreak/>
              <w:t xml:space="preserve">Final report on Focus Groups: </w:t>
            </w:r>
            <w:r w:rsidRPr="00A30543">
              <w:rPr>
                <w:lang w:val="en-US"/>
              </w:rPr>
              <w:t>“Define the Essential”</w:t>
            </w:r>
            <w:r w:rsidR="0024341C" w:rsidRPr="00A30543">
              <w:rPr>
                <w:lang w:val="en-US"/>
              </w:rPr>
              <w:t xml:space="preserve">: </w:t>
            </w:r>
          </w:p>
          <w:p w:rsidR="0024341C" w:rsidRPr="0024341C" w:rsidRDefault="00B62F4E" w:rsidP="00E3526B">
            <w:pPr>
              <w:spacing w:after="0"/>
              <w:rPr>
                <w:highlight w:val="yellow"/>
              </w:rPr>
            </w:pPr>
            <w:hyperlink r:id="rId43" w:history="1">
              <w:r w:rsidR="0024341C" w:rsidRPr="00A30543">
                <w:rPr>
                  <w:rStyle w:val="Hiperhivatkozs"/>
                </w:rPr>
                <w:t>http://invllp.eu/inv/?q=node/126</w:t>
              </w:r>
            </w:hyperlink>
          </w:p>
          <w:p w:rsidR="00E3526B" w:rsidRPr="00A30543" w:rsidRDefault="00E3526B" w:rsidP="00E3526B">
            <w:pPr>
              <w:spacing w:after="0"/>
              <w:rPr>
                <w:lang w:val="it-IT"/>
              </w:rPr>
            </w:pPr>
            <w:r w:rsidRPr="00A30543">
              <w:rPr>
                <w:lang w:val="it-IT"/>
              </w:rPr>
              <w:t xml:space="preserve">Pedagogical model: </w:t>
            </w:r>
            <w:hyperlink r:id="rId44" w:history="1">
              <w:r w:rsidRPr="00A30543">
                <w:rPr>
                  <w:rStyle w:val="Hiperhivatkozs"/>
                  <w:lang w:val="it-IT"/>
                </w:rPr>
                <w:t>http://invllp.eu/inv/?q=node/17</w:t>
              </w:r>
            </w:hyperlink>
          </w:p>
          <w:p w:rsidR="00841C62" w:rsidRDefault="00841C62" w:rsidP="00EF6971">
            <w:pPr>
              <w:numPr>
                <w:ilvl w:val="0"/>
                <w:numId w:val="30"/>
              </w:numPr>
              <w:spacing w:after="0"/>
              <w:rPr>
                <w:highlight w:val="yellow"/>
                <w:lang w:val="en-US"/>
              </w:rPr>
            </w:pPr>
            <w:r>
              <w:rPr>
                <w:highlight w:val="yellow"/>
                <w:lang w:val="en-US"/>
              </w:rPr>
              <w:t>Pedagogical model description</w:t>
            </w:r>
          </w:p>
          <w:p w:rsidR="00841C62" w:rsidRPr="00841C62" w:rsidRDefault="00EF6971" w:rsidP="00841C62">
            <w:pPr>
              <w:numPr>
                <w:ilvl w:val="0"/>
                <w:numId w:val="30"/>
              </w:numPr>
              <w:spacing w:after="0"/>
              <w:rPr>
                <w:highlight w:val="yellow"/>
                <w:lang w:val="en-US"/>
              </w:rPr>
            </w:pPr>
            <w:r w:rsidRPr="0024341C">
              <w:rPr>
                <w:highlight w:val="yellow"/>
                <w:lang w:val="en-US"/>
              </w:rPr>
              <w:t>Pedagogical Model presentation</w:t>
            </w:r>
          </w:p>
          <w:p w:rsidR="00A30543" w:rsidRDefault="00A30543" w:rsidP="00EF6971">
            <w:pPr>
              <w:numPr>
                <w:ilvl w:val="0"/>
                <w:numId w:val="30"/>
              </w:numPr>
              <w:spacing w:after="0"/>
              <w:rPr>
                <w:highlight w:val="yellow"/>
                <w:lang w:val="en-US"/>
              </w:rPr>
            </w:pPr>
            <w:r>
              <w:rPr>
                <w:highlight w:val="yellow"/>
                <w:lang w:val="en-US"/>
              </w:rPr>
              <w:t>Assessment tool</w:t>
            </w:r>
            <w:r w:rsidR="00B9520B">
              <w:rPr>
                <w:highlight w:val="yellow"/>
                <w:lang w:val="en-US"/>
              </w:rPr>
              <w:t xml:space="preserve"> and planning (example)</w:t>
            </w:r>
          </w:p>
          <w:p w:rsidR="00A30543" w:rsidRDefault="00A30543" w:rsidP="00EF6971">
            <w:pPr>
              <w:numPr>
                <w:ilvl w:val="0"/>
                <w:numId w:val="30"/>
              </w:numPr>
              <w:spacing w:after="0"/>
              <w:rPr>
                <w:highlight w:val="yellow"/>
                <w:lang w:val="en-US"/>
              </w:rPr>
            </w:pPr>
            <w:r>
              <w:rPr>
                <w:highlight w:val="yellow"/>
                <w:lang w:val="en-US"/>
              </w:rPr>
              <w:t>Self-observation tool</w:t>
            </w:r>
            <w:r w:rsidR="00B9520B">
              <w:rPr>
                <w:highlight w:val="yellow"/>
                <w:lang w:val="en-US"/>
              </w:rPr>
              <w:t>: register</w:t>
            </w:r>
          </w:p>
          <w:p w:rsidR="00C352C9" w:rsidRDefault="00C352C9" w:rsidP="00C352C9">
            <w:pPr>
              <w:numPr>
                <w:ilvl w:val="0"/>
                <w:numId w:val="30"/>
              </w:numPr>
              <w:spacing w:after="0"/>
              <w:rPr>
                <w:highlight w:val="yellow"/>
                <w:lang w:val="en-US"/>
              </w:rPr>
            </w:pPr>
            <w:r>
              <w:rPr>
                <w:highlight w:val="yellow"/>
                <w:lang w:val="en-US"/>
              </w:rPr>
              <w:t>Protocol for following the relationship</w:t>
            </w:r>
          </w:p>
          <w:p w:rsidR="00B9520B" w:rsidRDefault="00B9520B" w:rsidP="00EF6971">
            <w:pPr>
              <w:numPr>
                <w:ilvl w:val="0"/>
                <w:numId w:val="30"/>
              </w:numPr>
              <w:spacing w:after="0"/>
              <w:rPr>
                <w:highlight w:val="yellow"/>
                <w:lang w:val="en-US"/>
              </w:rPr>
            </w:pPr>
            <w:r>
              <w:rPr>
                <w:highlight w:val="yellow"/>
                <w:lang w:val="en-US"/>
              </w:rPr>
              <w:t xml:space="preserve">Protocol for testing the </w:t>
            </w:r>
            <w:r w:rsidR="00556E6B">
              <w:rPr>
                <w:highlight w:val="yellow"/>
                <w:lang w:val="en-US"/>
              </w:rPr>
              <w:t>peda</w:t>
            </w:r>
            <w:r>
              <w:rPr>
                <w:highlight w:val="yellow"/>
                <w:lang w:val="en-US"/>
              </w:rPr>
              <w:t>gogical tool</w:t>
            </w:r>
          </w:p>
          <w:p w:rsidR="00EF6971" w:rsidRPr="0024341C" w:rsidRDefault="00EF6971" w:rsidP="00A30543">
            <w:pPr>
              <w:spacing w:after="0"/>
              <w:rPr>
                <w:highlight w:val="yellow"/>
              </w:rPr>
            </w:pPr>
            <w:r w:rsidRPr="00A30543">
              <w:rPr>
                <w:lang w:val="it-IT"/>
              </w:rPr>
              <w:t>Pedagogical</w:t>
            </w:r>
            <w:r w:rsidR="00A30543" w:rsidRPr="00A30543">
              <w:rPr>
                <w:lang w:val="en-US"/>
              </w:rPr>
              <w:t xml:space="preserve"> H</w:t>
            </w:r>
            <w:r w:rsidRPr="00A30543">
              <w:rPr>
                <w:lang w:val="en-US"/>
              </w:rPr>
              <w:t>andbook</w:t>
            </w:r>
            <w:r w:rsidR="00A30543" w:rsidRPr="00A30543">
              <w:rPr>
                <w:lang w:val="en-US"/>
              </w:rPr>
              <w:t xml:space="preserve">: </w:t>
            </w:r>
            <w:hyperlink r:id="rId45" w:history="1">
              <w:r w:rsidR="00A30543" w:rsidRPr="00A30543">
                <w:rPr>
                  <w:rStyle w:val="Hiperhivatkozs"/>
                  <w:lang w:val="en-US"/>
                </w:rPr>
                <w:t>http://invllp.eu/inv/?q=node/232</w:t>
              </w:r>
            </w:hyperlink>
          </w:p>
          <w:p w:rsidR="00B9520B" w:rsidRDefault="00B9520B" w:rsidP="00E3526B">
            <w:pPr>
              <w:spacing w:after="0"/>
              <w:rPr>
                <w:highlight w:val="yellow"/>
              </w:rPr>
            </w:pPr>
          </w:p>
          <w:p w:rsidR="00E3526B" w:rsidRPr="0024341C" w:rsidRDefault="00E3526B" w:rsidP="00E3526B">
            <w:pPr>
              <w:spacing w:after="0"/>
              <w:rPr>
                <w:highlight w:val="yellow"/>
              </w:rPr>
            </w:pPr>
            <w:r w:rsidRPr="0024341C">
              <w:rPr>
                <w:highlight w:val="yellow"/>
              </w:rPr>
              <w:t>Training</w:t>
            </w:r>
            <w:r w:rsidR="00841C62">
              <w:rPr>
                <w:highlight w:val="yellow"/>
              </w:rPr>
              <w:t xml:space="preserve"> </w:t>
            </w:r>
            <w:r w:rsidR="004966F4">
              <w:rPr>
                <w:highlight w:val="yellow"/>
              </w:rPr>
              <w:t>tools</w:t>
            </w:r>
            <w:r w:rsidRPr="0024341C">
              <w:rPr>
                <w:highlight w:val="yellow"/>
              </w:rPr>
              <w:t xml:space="preserve">: </w:t>
            </w:r>
            <w:hyperlink r:id="rId46" w:history="1">
              <w:r w:rsidRPr="0024341C">
                <w:rPr>
                  <w:rStyle w:val="Hiperhivatkozs"/>
                  <w:highlight w:val="yellow"/>
                </w:rPr>
                <w:t>http://invllp.eu/inv/?q=node/20</w:t>
              </w:r>
            </w:hyperlink>
          </w:p>
          <w:p w:rsidR="004966F4" w:rsidRPr="00B9520B" w:rsidRDefault="004966F4" w:rsidP="004966F4">
            <w:pPr>
              <w:numPr>
                <w:ilvl w:val="0"/>
                <w:numId w:val="31"/>
              </w:numPr>
              <w:spacing w:after="0"/>
              <w:rPr>
                <w:highlight w:val="yellow"/>
                <w:lang w:val="en-US"/>
              </w:rPr>
            </w:pPr>
            <w:r>
              <w:rPr>
                <w:rStyle w:val="hps"/>
                <w:highlight w:val="yellow"/>
                <w:lang/>
              </w:rPr>
              <w:t>Training itinerary</w:t>
            </w:r>
          </w:p>
          <w:p w:rsidR="00B9520B" w:rsidRPr="00B9520B" w:rsidRDefault="00B9520B" w:rsidP="00742068">
            <w:pPr>
              <w:numPr>
                <w:ilvl w:val="0"/>
                <w:numId w:val="31"/>
              </w:numPr>
              <w:spacing w:after="0"/>
              <w:rPr>
                <w:rStyle w:val="hps"/>
                <w:highlight w:val="yellow"/>
                <w:lang w:val="en-US"/>
              </w:rPr>
            </w:pPr>
            <w:r>
              <w:rPr>
                <w:rStyle w:val="hps"/>
                <w:highlight w:val="yellow"/>
                <w:lang w:val="en-US"/>
              </w:rPr>
              <w:t>Evaluation of the self observation register</w:t>
            </w:r>
          </w:p>
          <w:p w:rsidR="00B9520B" w:rsidRPr="0024341C" w:rsidRDefault="00B9520B" w:rsidP="004966F4">
            <w:pPr>
              <w:spacing w:after="0"/>
              <w:rPr>
                <w:highlight w:val="yellow"/>
              </w:rPr>
            </w:pPr>
            <w:r w:rsidRPr="0024341C">
              <w:rPr>
                <w:highlight w:val="yellow"/>
                <w:lang w:val="en-US"/>
              </w:rPr>
              <w:t xml:space="preserve">Training </w:t>
            </w:r>
            <w:r w:rsidRPr="004966F4">
              <w:rPr>
                <w:highlight w:val="yellow"/>
                <w:lang w:val="it-IT"/>
              </w:rPr>
              <w:t>Path</w:t>
            </w:r>
            <w:r w:rsidRPr="004966F4">
              <w:rPr>
                <w:highlight w:val="yellow"/>
                <w:lang w:val="en-US"/>
              </w:rPr>
              <w:t xml:space="preserve"> </w:t>
            </w:r>
            <w:r w:rsidRPr="0024341C">
              <w:rPr>
                <w:highlight w:val="yellow"/>
                <w:lang w:val="en-US"/>
              </w:rPr>
              <w:t>handbook</w:t>
            </w:r>
          </w:p>
          <w:p w:rsidR="00B9520B" w:rsidRDefault="00B9520B" w:rsidP="00742068">
            <w:pPr>
              <w:spacing w:after="0"/>
              <w:rPr>
                <w:highlight w:val="yellow"/>
                <w:lang w:val="en-US"/>
              </w:rPr>
            </w:pPr>
          </w:p>
          <w:p w:rsidR="00841C62" w:rsidRDefault="00841C62" w:rsidP="00742068">
            <w:pPr>
              <w:spacing w:after="0"/>
              <w:rPr>
                <w:highlight w:val="yellow"/>
                <w:lang w:val="en-US"/>
              </w:rPr>
            </w:pPr>
            <w:r>
              <w:rPr>
                <w:highlight w:val="yellow"/>
                <w:lang w:val="en-US"/>
              </w:rPr>
              <w:t xml:space="preserve">Staff meeting tools: </w:t>
            </w:r>
          </w:p>
          <w:p w:rsidR="004045F4" w:rsidRDefault="00742068" w:rsidP="00742068">
            <w:pPr>
              <w:spacing w:after="0"/>
              <w:rPr>
                <w:highlight w:val="yellow"/>
                <w:lang w:val="en-US"/>
              </w:rPr>
            </w:pPr>
            <w:r>
              <w:rPr>
                <w:highlight w:val="yellow"/>
                <w:lang w:val="en-US"/>
              </w:rPr>
              <w:t>Video session</w:t>
            </w:r>
          </w:p>
          <w:p w:rsidR="00841C62" w:rsidRDefault="00841C62" w:rsidP="00841C62">
            <w:pPr>
              <w:pStyle w:val="Listaszerbekezds"/>
              <w:numPr>
                <w:ilvl w:val="0"/>
                <w:numId w:val="37"/>
              </w:numPr>
              <w:spacing w:after="0"/>
              <w:rPr>
                <w:highlight w:val="yellow"/>
              </w:rPr>
            </w:pPr>
            <w:r>
              <w:rPr>
                <w:highlight w:val="yellow"/>
              </w:rPr>
              <w:t>Butterfly circus with explanation</w:t>
            </w:r>
          </w:p>
          <w:p w:rsidR="00841C62" w:rsidRDefault="00841C62" w:rsidP="00841C62">
            <w:pPr>
              <w:pStyle w:val="Listaszerbekezds"/>
              <w:numPr>
                <w:ilvl w:val="0"/>
                <w:numId w:val="37"/>
              </w:numPr>
              <w:spacing w:after="0"/>
              <w:rPr>
                <w:highlight w:val="yellow"/>
              </w:rPr>
            </w:pPr>
            <w:r>
              <w:rPr>
                <w:highlight w:val="yellow"/>
              </w:rPr>
              <w:t>The INV model and its application (Spain)</w:t>
            </w:r>
          </w:p>
          <w:p w:rsidR="00841C62" w:rsidRDefault="00841C62" w:rsidP="00841C62">
            <w:pPr>
              <w:pStyle w:val="Listaszerbekezds"/>
              <w:numPr>
                <w:ilvl w:val="0"/>
                <w:numId w:val="37"/>
              </w:numPr>
              <w:spacing w:after="0"/>
              <w:rPr>
                <w:highlight w:val="yellow"/>
              </w:rPr>
            </w:pPr>
            <w:r>
              <w:rPr>
                <w:highlight w:val="yellow"/>
              </w:rPr>
              <w:t>Supported decision making (Italy)</w:t>
            </w:r>
          </w:p>
          <w:p w:rsidR="00841C62" w:rsidRPr="00841C62" w:rsidRDefault="00841C62" w:rsidP="00841C62">
            <w:pPr>
              <w:pStyle w:val="Listaszerbekezds"/>
              <w:numPr>
                <w:ilvl w:val="0"/>
                <w:numId w:val="37"/>
              </w:numPr>
              <w:spacing w:after="0"/>
              <w:rPr>
                <w:highlight w:val="yellow"/>
              </w:rPr>
            </w:pPr>
            <w:r>
              <w:rPr>
                <w:highlight w:val="yellow"/>
              </w:rPr>
              <w:t>The right attitude (Hungary</w:t>
            </w:r>
          </w:p>
        </w:tc>
        <w:tc>
          <w:tcPr>
            <w:tcW w:w="2268" w:type="dxa"/>
            <w:shd w:val="clear" w:color="auto" w:fill="FFFFFF"/>
          </w:tcPr>
          <w:p w:rsidR="004045F4" w:rsidRDefault="00E3526B" w:rsidP="000F14A3">
            <w:pPr>
              <w:rPr>
                <w:rFonts w:eastAsia="Times New Roman"/>
              </w:rPr>
            </w:pPr>
            <w:r>
              <w:rPr>
                <w:rFonts w:eastAsia="Times New Roman"/>
              </w:rPr>
              <w:lastRenderedPageBreak/>
              <w:t>Ne</w:t>
            </w:r>
            <w:r w:rsidR="000F14A3">
              <w:rPr>
                <w:rFonts w:eastAsia="Times New Roman"/>
              </w:rPr>
              <w:t>w</w:t>
            </w:r>
            <w:r>
              <w:rPr>
                <w:rFonts w:eastAsia="Times New Roman"/>
              </w:rPr>
              <w:t xml:space="preserve"> tools, developed in the INV project for international public of professionals</w:t>
            </w:r>
          </w:p>
          <w:p w:rsidR="001207E4" w:rsidRDefault="001207E4" w:rsidP="00A44D59">
            <w:pPr>
              <w:rPr>
                <w:rFonts w:eastAsia="Times New Roman"/>
              </w:rPr>
            </w:pPr>
          </w:p>
          <w:p w:rsidR="00A44D59" w:rsidRDefault="00841C62" w:rsidP="00A44D59">
            <w:pPr>
              <w:rPr>
                <w:rFonts w:eastAsia="Times New Roman"/>
              </w:rPr>
            </w:pPr>
            <w:r>
              <w:rPr>
                <w:rFonts w:eastAsia="Times New Roman"/>
              </w:rPr>
              <w:t>1. Focus group tools</w:t>
            </w:r>
          </w:p>
          <w:p w:rsidR="00A44D59" w:rsidRDefault="00A44D59" w:rsidP="00A44D59">
            <w:pPr>
              <w:rPr>
                <w:rFonts w:eastAsia="Times New Roman"/>
              </w:rPr>
            </w:pPr>
          </w:p>
          <w:p w:rsidR="00A44D59" w:rsidRDefault="00A44D59" w:rsidP="00A44D59">
            <w:pPr>
              <w:rPr>
                <w:rFonts w:eastAsia="Times New Roman"/>
              </w:rPr>
            </w:pPr>
          </w:p>
          <w:p w:rsidR="00A44D59" w:rsidRDefault="00A44D59" w:rsidP="00A44D59">
            <w:pPr>
              <w:rPr>
                <w:rFonts w:eastAsia="Times New Roman"/>
              </w:rPr>
            </w:pPr>
          </w:p>
          <w:p w:rsidR="00841C62" w:rsidRDefault="00841C62" w:rsidP="00A44D59">
            <w:pPr>
              <w:rPr>
                <w:rFonts w:eastAsia="Times New Roman"/>
              </w:rPr>
            </w:pPr>
            <w:r>
              <w:rPr>
                <w:rFonts w:eastAsia="Times New Roman"/>
              </w:rPr>
              <w:t>2. Pedagogical model tools</w:t>
            </w:r>
          </w:p>
          <w:p w:rsidR="00841C62" w:rsidRDefault="00841C62" w:rsidP="00A44D59">
            <w:pPr>
              <w:rPr>
                <w:rFonts w:eastAsia="Times New Roman"/>
              </w:rPr>
            </w:pPr>
          </w:p>
          <w:p w:rsidR="00841C62" w:rsidRDefault="00841C62" w:rsidP="00A44D59">
            <w:pPr>
              <w:rPr>
                <w:rFonts w:eastAsia="Times New Roman"/>
              </w:rPr>
            </w:pPr>
          </w:p>
          <w:p w:rsidR="00B9520B" w:rsidRDefault="00B9520B" w:rsidP="00A44D59">
            <w:pPr>
              <w:rPr>
                <w:rFonts w:eastAsia="Times New Roman"/>
              </w:rPr>
            </w:pPr>
          </w:p>
          <w:p w:rsidR="00B9520B" w:rsidRDefault="00B9520B" w:rsidP="00A44D59">
            <w:pPr>
              <w:rPr>
                <w:rFonts w:eastAsia="Times New Roman"/>
              </w:rPr>
            </w:pPr>
          </w:p>
          <w:p w:rsidR="00841C62" w:rsidRDefault="00841C62" w:rsidP="00A44D59">
            <w:pPr>
              <w:rPr>
                <w:rFonts w:eastAsia="Times New Roman"/>
              </w:rPr>
            </w:pPr>
            <w:r>
              <w:rPr>
                <w:rFonts w:eastAsia="Times New Roman"/>
              </w:rPr>
              <w:t>3. Training tools</w:t>
            </w:r>
          </w:p>
          <w:p w:rsidR="00B9520B" w:rsidRDefault="00B9520B" w:rsidP="00A44D59">
            <w:pPr>
              <w:rPr>
                <w:rFonts w:eastAsia="Times New Roman"/>
              </w:rPr>
            </w:pPr>
          </w:p>
          <w:p w:rsidR="00B9520B" w:rsidRDefault="00B9520B" w:rsidP="00A44D59">
            <w:pPr>
              <w:rPr>
                <w:rFonts w:eastAsia="Times New Roman"/>
              </w:rPr>
            </w:pPr>
          </w:p>
          <w:p w:rsidR="00841C62" w:rsidRDefault="00841C62" w:rsidP="00A44D59">
            <w:pPr>
              <w:rPr>
                <w:rFonts w:eastAsia="Times New Roman"/>
              </w:rPr>
            </w:pPr>
            <w:r>
              <w:rPr>
                <w:rFonts w:eastAsia="Times New Roman"/>
              </w:rPr>
              <w:t>4 Staff meeting tools</w:t>
            </w:r>
          </w:p>
          <w:p w:rsidR="00841C62" w:rsidRDefault="00841C62" w:rsidP="00A44D59">
            <w:pPr>
              <w:rPr>
                <w:rFonts w:eastAsia="Times New Roman"/>
              </w:rPr>
            </w:pPr>
          </w:p>
          <w:p w:rsidR="00A44D59" w:rsidRDefault="00841C62" w:rsidP="00841C62">
            <w:pPr>
              <w:rPr>
                <w:rFonts w:eastAsia="Times New Roman"/>
              </w:rPr>
            </w:pPr>
            <w:r>
              <w:rPr>
                <w:rFonts w:eastAsia="Times New Roman"/>
              </w:rPr>
              <w:t>5. Videos</w:t>
            </w:r>
          </w:p>
        </w:tc>
        <w:tc>
          <w:tcPr>
            <w:tcW w:w="1559" w:type="dxa"/>
            <w:shd w:val="clear" w:color="auto" w:fill="FFFFFF"/>
          </w:tcPr>
          <w:p w:rsidR="004045F4" w:rsidRDefault="00E3526B" w:rsidP="00013052">
            <w:pPr>
              <w:rPr>
                <w:rFonts w:eastAsia="Times New Roman"/>
              </w:rPr>
            </w:pPr>
            <w:r>
              <w:rPr>
                <w:rFonts w:eastAsia="Times New Roman"/>
              </w:rPr>
              <w:lastRenderedPageBreak/>
              <w:t>INV consortium</w:t>
            </w:r>
          </w:p>
        </w:tc>
        <w:tc>
          <w:tcPr>
            <w:tcW w:w="1417" w:type="dxa"/>
            <w:shd w:val="clear" w:color="auto" w:fill="FFFFFF"/>
          </w:tcPr>
          <w:p w:rsidR="004045F4" w:rsidRDefault="00841C62" w:rsidP="00013052">
            <w:pPr>
              <w:rPr>
                <w:rFonts w:eastAsia="Times New Roman"/>
              </w:rPr>
            </w:pPr>
            <w:r>
              <w:rPr>
                <w:rFonts w:eastAsia="Times New Roman"/>
              </w:rPr>
              <w:t>During the whole period of the project</w:t>
            </w:r>
          </w:p>
        </w:tc>
        <w:tc>
          <w:tcPr>
            <w:tcW w:w="1985" w:type="dxa"/>
            <w:shd w:val="clear" w:color="auto" w:fill="FFFFFF"/>
          </w:tcPr>
          <w:p w:rsidR="00E3526B" w:rsidRDefault="00E3526B" w:rsidP="00E3526B">
            <w:pPr>
              <w:spacing w:after="0"/>
              <w:rPr>
                <w:rFonts w:eastAsia="Times New Roman"/>
              </w:rPr>
            </w:pPr>
            <w:r>
              <w:rPr>
                <w:rFonts w:eastAsia="Times New Roman"/>
              </w:rPr>
              <w:t xml:space="preserve">Between 2014 January and </w:t>
            </w:r>
            <w:r w:rsidR="00841C62">
              <w:rPr>
                <w:rFonts w:eastAsia="Times New Roman"/>
              </w:rPr>
              <w:t>December</w:t>
            </w:r>
            <w:r>
              <w:rPr>
                <w:rFonts w:eastAsia="Times New Roman"/>
              </w:rPr>
              <w:t xml:space="preserve">: </w:t>
            </w:r>
          </w:p>
          <w:p w:rsidR="00E3526B" w:rsidRDefault="00E3526B" w:rsidP="00E3526B">
            <w:pPr>
              <w:spacing w:after="0"/>
              <w:rPr>
                <w:rFonts w:eastAsia="Times New Roman"/>
              </w:rPr>
            </w:pPr>
            <w:r>
              <w:rPr>
                <w:rFonts w:eastAsia="Times New Roman"/>
              </w:rPr>
              <w:t xml:space="preserve">Visitors: 66 000 </w:t>
            </w:r>
          </w:p>
          <w:p w:rsidR="00E3526B" w:rsidRDefault="00841C62" w:rsidP="00E3526B">
            <w:pPr>
              <w:spacing w:after="0"/>
              <w:rPr>
                <w:rFonts w:eastAsia="Times New Roman"/>
              </w:rPr>
            </w:pPr>
            <w:r>
              <w:rPr>
                <w:rFonts w:eastAsia="Times New Roman"/>
              </w:rPr>
              <w:t xml:space="preserve">Individual </w:t>
            </w:r>
            <w:r w:rsidR="00E3526B">
              <w:rPr>
                <w:rFonts w:eastAsia="Times New Roman"/>
              </w:rPr>
              <w:t>visitors: 9000</w:t>
            </w:r>
          </w:p>
          <w:p w:rsidR="00E3526B" w:rsidRDefault="00E3526B" w:rsidP="00E3526B">
            <w:pPr>
              <w:spacing w:after="0"/>
              <w:rPr>
                <w:rFonts w:eastAsia="Times New Roman"/>
              </w:rPr>
            </w:pPr>
            <w:r>
              <w:rPr>
                <w:rFonts w:eastAsia="Times New Roman"/>
              </w:rPr>
              <w:t>Daily visits: 300</w:t>
            </w:r>
          </w:p>
          <w:p w:rsidR="004045F4" w:rsidRDefault="004045F4" w:rsidP="00013052">
            <w:pPr>
              <w:rPr>
                <w:rFonts w:eastAsia="Times New Roman"/>
              </w:rPr>
            </w:pPr>
          </w:p>
        </w:tc>
      </w:tr>
      <w:tr w:rsidR="00863E35" w:rsidRPr="007C391C" w:rsidTr="0024341C">
        <w:tc>
          <w:tcPr>
            <w:tcW w:w="2093" w:type="dxa"/>
            <w:shd w:val="clear" w:color="auto" w:fill="548DD4"/>
          </w:tcPr>
          <w:p w:rsidR="00E3526B" w:rsidRPr="00954B53" w:rsidRDefault="007C391C" w:rsidP="00863E35">
            <w:pPr>
              <w:rPr>
                <w:rFonts w:eastAsia="Times New Roman"/>
                <w:color w:val="FFFFFF"/>
              </w:rPr>
            </w:pPr>
            <w:r w:rsidRPr="00954B53">
              <w:rPr>
                <w:rFonts w:eastAsia="Times New Roman"/>
                <w:color w:val="FFFFFF"/>
              </w:rPr>
              <w:lastRenderedPageBreak/>
              <w:t>National professional level</w:t>
            </w:r>
            <w:r w:rsidR="00E3526B">
              <w:rPr>
                <w:rFonts w:eastAsia="Times New Roman"/>
                <w:color w:val="FFFFFF"/>
              </w:rPr>
              <w:t>:</w:t>
            </w:r>
            <w:r w:rsidR="00E3526B" w:rsidRPr="00954B53">
              <w:rPr>
                <w:rFonts w:eastAsia="Times New Roman"/>
                <w:color w:val="FFFFFF"/>
              </w:rPr>
              <w:t xml:space="preserve"> in Italy: organisa</w:t>
            </w:r>
            <w:r w:rsidRPr="00954B53">
              <w:rPr>
                <w:rFonts w:eastAsia="Times New Roman"/>
                <w:color w:val="FFFFFF"/>
              </w:rPr>
              <w:softHyphen/>
            </w:r>
            <w:r w:rsidR="00E3526B" w:rsidRPr="00954B53">
              <w:rPr>
                <w:rFonts w:eastAsia="Times New Roman"/>
                <w:color w:val="FFFFFF"/>
              </w:rPr>
              <w:t>tions</w:t>
            </w:r>
            <w:r w:rsidR="000F14A3" w:rsidRPr="00954B53">
              <w:rPr>
                <w:rFonts w:eastAsia="Times New Roman"/>
                <w:color w:val="FFFFFF"/>
              </w:rPr>
              <w:t xml:space="preserve"> </w:t>
            </w:r>
            <w:r w:rsidR="00863E35">
              <w:rPr>
                <w:rFonts w:eastAsia="Times New Roman"/>
                <w:color w:val="FFFFFF"/>
              </w:rPr>
              <w:t>at local, regional</w:t>
            </w:r>
            <w:r w:rsidR="00E3526B">
              <w:rPr>
                <w:rFonts w:eastAsia="Times New Roman"/>
                <w:color w:val="FFFFFF"/>
              </w:rPr>
              <w:t xml:space="preserve"> </w:t>
            </w:r>
            <w:r w:rsidR="00E3526B" w:rsidRPr="00954B53">
              <w:rPr>
                <w:rFonts w:eastAsia="Times New Roman"/>
                <w:color w:val="FFFFFF"/>
              </w:rPr>
              <w:t>and national level</w:t>
            </w:r>
          </w:p>
        </w:tc>
        <w:tc>
          <w:tcPr>
            <w:tcW w:w="5245" w:type="dxa"/>
            <w:shd w:val="clear" w:color="auto" w:fill="FFFFFF"/>
          </w:tcPr>
          <w:p w:rsidR="00207BE3" w:rsidRPr="00954B53" w:rsidRDefault="00207BE3" w:rsidP="00013052">
            <w:pPr>
              <w:spacing w:after="0"/>
              <w:rPr>
                <w:b/>
              </w:rPr>
            </w:pPr>
            <w:r w:rsidRPr="00954B53">
              <w:rPr>
                <w:rFonts w:eastAsia="Times New Roman"/>
                <w:b/>
              </w:rPr>
              <w:t>Dissemination of the leaflet</w:t>
            </w:r>
          </w:p>
        </w:tc>
        <w:tc>
          <w:tcPr>
            <w:tcW w:w="2268" w:type="dxa"/>
            <w:shd w:val="clear" w:color="auto" w:fill="FFFFFF"/>
          </w:tcPr>
          <w:p w:rsidR="00E3526B" w:rsidRPr="00954B53" w:rsidRDefault="004966F4" w:rsidP="00402E7C">
            <w:r>
              <w:t>For the standard mailing list</w:t>
            </w:r>
          </w:p>
        </w:tc>
        <w:tc>
          <w:tcPr>
            <w:tcW w:w="1559" w:type="dxa"/>
            <w:shd w:val="clear" w:color="auto" w:fill="FFFFFF"/>
          </w:tcPr>
          <w:p w:rsidR="00E3526B" w:rsidRPr="00954B53" w:rsidRDefault="00E3526B" w:rsidP="00013052">
            <w:pPr>
              <w:rPr>
                <w:rFonts w:eastAsia="Times New Roman"/>
              </w:rPr>
            </w:pPr>
            <w:r w:rsidRPr="00954B53">
              <w:rPr>
                <w:rFonts w:eastAsia="Times New Roman"/>
              </w:rPr>
              <w:t>AIPD</w:t>
            </w:r>
          </w:p>
        </w:tc>
        <w:tc>
          <w:tcPr>
            <w:tcW w:w="1417" w:type="dxa"/>
            <w:shd w:val="clear" w:color="auto" w:fill="FFFFFF"/>
          </w:tcPr>
          <w:p w:rsidR="0097018D" w:rsidRPr="0097018D" w:rsidRDefault="00207BE3" w:rsidP="00DE4982">
            <w:pPr>
              <w:rPr>
                <w:color w:val="FF0000"/>
              </w:rPr>
            </w:pPr>
            <w:r w:rsidRPr="00954B53">
              <w:rPr>
                <w:rFonts w:eastAsia="Times New Roman"/>
              </w:rPr>
              <w:t xml:space="preserve">Not yet </w:t>
            </w:r>
          </w:p>
        </w:tc>
        <w:tc>
          <w:tcPr>
            <w:tcW w:w="1985" w:type="dxa"/>
            <w:shd w:val="clear" w:color="auto" w:fill="FFFFFF"/>
          </w:tcPr>
          <w:p w:rsidR="00E3526B" w:rsidRPr="007C391C" w:rsidRDefault="00E3526B" w:rsidP="00013052">
            <w:pPr>
              <w:rPr>
                <w:sz w:val="24"/>
              </w:rPr>
            </w:pPr>
          </w:p>
        </w:tc>
      </w:tr>
      <w:tr w:rsidR="001D3F97" w:rsidRPr="007C391C" w:rsidTr="0024341C">
        <w:tc>
          <w:tcPr>
            <w:tcW w:w="2093" w:type="dxa"/>
            <w:shd w:val="clear" w:color="auto" w:fill="548DD4"/>
          </w:tcPr>
          <w:p w:rsidR="001D3F97" w:rsidRPr="00954B53" w:rsidRDefault="0024341C" w:rsidP="00863E35">
            <w:pPr>
              <w:rPr>
                <w:rFonts w:eastAsia="Times New Roman"/>
                <w:color w:val="FFFFFF"/>
              </w:rPr>
            </w:pPr>
            <w:r w:rsidRPr="00954B53">
              <w:rPr>
                <w:rFonts w:eastAsia="Times New Roman"/>
                <w:color w:val="FFFFFF"/>
              </w:rPr>
              <w:t>National professional level</w:t>
            </w:r>
            <w:r>
              <w:rPr>
                <w:rFonts w:eastAsia="Times New Roman"/>
                <w:color w:val="FFFFFF"/>
              </w:rPr>
              <w:t>:</w:t>
            </w:r>
            <w:r w:rsidRPr="00954B53">
              <w:rPr>
                <w:rFonts w:eastAsia="Times New Roman"/>
                <w:color w:val="FFFFFF"/>
              </w:rPr>
              <w:t xml:space="preserve"> in Italy</w:t>
            </w:r>
          </w:p>
        </w:tc>
        <w:tc>
          <w:tcPr>
            <w:tcW w:w="5245" w:type="dxa"/>
            <w:shd w:val="clear" w:color="auto" w:fill="FFFFFF"/>
          </w:tcPr>
          <w:p w:rsidR="001D3F97" w:rsidRPr="00954B53" w:rsidRDefault="001D3F97" w:rsidP="00013052">
            <w:pPr>
              <w:spacing w:after="0"/>
              <w:rPr>
                <w:rFonts w:eastAsia="Times New Roman"/>
                <w:b/>
              </w:rPr>
            </w:pPr>
            <w:r>
              <w:rPr>
                <w:rFonts w:eastAsia="Times New Roman"/>
                <w:b/>
              </w:rPr>
              <w:t xml:space="preserve">University course </w:t>
            </w:r>
            <w:r w:rsidRPr="001D3F97">
              <w:rPr>
                <w:rFonts w:eastAsia="Times New Roman"/>
              </w:rPr>
              <w:t>on the model and the tools</w:t>
            </w:r>
            <w:r w:rsidR="00EB4832">
              <w:rPr>
                <w:rFonts w:eastAsia="Times New Roman"/>
              </w:rPr>
              <w:t xml:space="preserve"> </w:t>
            </w:r>
            <w:r w:rsidR="00361B52">
              <w:rPr>
                <w:rFonts w:eastAsia="Times New Roman"/>
              </w:rPr>
              <w:br/>
            </w:r>
            <w:r w:rsidR="00EB4832">
              <w:rPr>
                <w:rFonts w:eastAsia="Times New Roman"/>
              </w:rPr>
              <w:t>(4 sessions)</w:t>
            </w:r>
          </w:p>
        </w:tc>
        <w:tc>
          <w:tcPr>
            <w:tcW w:w="2268" w:type="dxa"/>
            <w:shd w:val="clear" w:color="auto" w:fill="FFFFFF"/>
          </w:tcPr>
          <w:p w:rsidR="001D3F97" w:rsidRPr="00954B53" w:rsidRDefault="001D3F97" w:rsidP="00402E7C">
            <w:r>
              <w:t>University of Bari</w:t>
            </w:r>
          </w:p>
        </w:tc>
        <w:tc>
          <w:tcPr>
            <w:tcW w:w="1559" w:type="dxa"/>
            <w:shd w:val="clear" w:color="auto" w:fill="FFFFFF"/>
          </w:tcPr>
          <w:p w:rsidR="001D3F97" w:rsidRPr="00954B53" w:rsidRDefault="00EB4832" w:rsidP="00013052">
            <w:pPr>
              <w:rPr>
                <w:rFonts w:eastAsia="Times New Roman"/>
              </w:rPr>
            </w:pPr>
            <w:r>
              <w:rPr>
                <w:rFonts w:eastAsia="Times New Roman"/>
              </w:rPr>
              <w:t>AIPD</w:t>
            </w:r>
          </w:p>
        </w:tc>
        <w:tc>
          <w:tcPr>
            <w:tcW w:w="1417" w:type="dxa"/>
            <w:shd w:val="clear" w:color="auto" w:fill="FFFFFF"/>
          </w:tcPr>
          <w:p w:rsidR="001D3F97" w:rsidRPr="00954B53" w:rsidRDefault="00EB4832" w:rsidP="00DE4982">
            <w:pPr>
              <w:rPr>
                <w:rFonts w:eastAsia="Times New Roman"/>
              </w:rPr>
            </w:pPr>
            <w:r>
              <w:rPr>
                <w:rFonts w:eastAsia="Times New Roman"/>
              </w:rPr>
              <w:t>December 2014</w:t>
            </w:r>
          </w:p>
        </w:tc>
        <w:tc>
          <w:tcPr>
            <w:tcW w:w="1985" w:type="dxa"/>
            <w:shd w:val="clear" w:color="auto" w:fill="FFFFFF"/>
          </w:tcPr>
          <w:p w:rsidR="001D3F97" w:rsidRPr="007C391C" w:rsidRDefault="00EB4832" w:rsidP="0024341C">
            <w:pPr>
              <w:rPr>
                <w:sz w:val="24"/>
              </w:rPr>
            </w:pPr>
            <w:r>
              <w:rPr>
                <w:sz w:val="24"/>
              </w:rPr>
              <w:t>30 people</w:t>
            </w:r>
            <w:r w:rsidR="0024341C">
              <w:rPr>
                <w:sz w:val="24"/>
              </w:rPr>
              <w:t>/</w:t>
            </w:r>
            <w:r>
              <w:rPr>
                <w:sz w:val="24"/>
              </w:rPr>
              <w:t>session</w:t>
            </w:r>
          </w:p>
        </w:tc>
      </w:tr>
      <w:tr w:rsidR="00863E35" w:rsidRPr="007C391C" w:rsidTr="0024341C">
        <w:tc>
          <w:tcPr>
            <w:tcW w:w="2093" w:type="dxa"/>
            <w:shd w:val="clear" w:color="auto" w:fill="548DD4"/>
          </w:tcPr>
          <w:p w:rsidR="00101DB7" w:rsidRPr="00954B53" w:rsidRDefault="00101DB7" w:rsidP="00575833">
            <w:pPr>
              <w:rPr>
                <w:rFonts w:eastAsia="Times New Roman"/>
                <w:color w:val="FFFFFF"/>
              </w:rPr>
            </w:pPr>
            <w:r w:rsidRPr="00954B53">
              <w:rPr>
                <w:rFonts w:eastAsia="Times New Roman"/>
                <w:color w:val="FFFFFF"/>
              </w:rPr>
              <w:lastRenderedPageBreak/>
              <w:t>National professional level in Italy: organisations at local, regional and national level</w:t>
            </w:r>
          </w:p>
        </w:tc>
        <w:tc>
          <w:tcPr>
            <w:tcW w:w="5245" w:type="dxa"/>
            <w:shd w:val="clear" w:color="auto" w:fill="FFFFFF"/>
          </w:tcPr>
          <w:p w:rsidR="00101DB7" w:rsidRPr="00954B53" w:rsidRDefault="00101DB7" w:rsidP="00101DB7">
            <w:pPr>
              <w:rPr>
                <w:rFonts w:eastAsia="Times New Roman"/>
              </w:rPr>
            </w:pPr>
            <w:r w:rsidRPr="00954B53">
              <w:rPr>
                <w:rFonts w:eastAsia="Times New Roman"/>
                <w:b/>
              </w:rPr>
              <w:t xml:space="preserve">Dissemination </w:t>
            </w:r>
            <w:r w:rsidRPr="00954B53">
              <w:rPr>
                <w:rFonts w:eastAsia="Times New Roman"/>
              </w:rPr>
              <w:t>among the members of Coordown (Italian nationwide consortium of Down associations)</w:t>
            </w:r>
          </w:p>
          <w:p w:rsidR="00101DB7" w:rsidRPr="00954B53" w:rsidRDefault="00101DB7" w:rsidP="00101DB7">
            <w:pPr>
              <w:rPr>
                <w:rFonts w:eastAsia="Times New Roman"/>
              </w:rPr>
            </w:pPr>
            <w:r w:rsidRPr="00954B53">
              <w:rPr>
                <w:rFonts w:eastAsia="Times New Roman"/>
              </w:rPr>
              <w:t>Dissemination during the 11</w:t>
            </w:r>
            <w:r w:rsidRPr="00954B53">
              <w:rPr>
                <w:rFonts w:eastAsia="Times New Roman"/>
                <w:vertAlign w:val="superscript"/>
              </w:rPr>
              <w:t>th</w:t>
            </w:r>
            <w:r w:rsidRPr="00954B53">
              <w:rPr>
                <w:rFonts w:eastAsia="Times New Roman"/>
              </w:rPr>
              <w:t xml:space="preserve"> National Congress of the Italian Cornelia de Lange</w:t>
            </w:r>
            <w:r w:rsidR="00361B52">
              <w:rPr>
                <w:rFonts w:eastAsia="Times New Roman"/>
              </w:rPr>
              <w:t xml:space="preserve"> (CdL)</w:t>
            </w:r>
            <w:r w:rsidRPr="00954B53">
              <w:rPr>
                <w:rFonts w:eastAsia="Times New Roman"/>
              </w:rPr>
              <w:t xml:space="preserve"> Associatio</w:t>
            </w:r>
            <w:r w:rsidR="00361B52">
              <w:rPr>
                <w:rFonts w:eastAsia="Times New Roman"/>
              </w:rPr>
              <w:t xml:space="preserve">n </w:t>
            </w:r>
            <w:r w:rsidRPr="00954B53">
              <w:rPr>
                <w:rFonts w:eastAsia="Times New Roman"/>
              </w:rPr>
              <w:t>among families and professional who work with</w:t>
            </w:r>
            <w:r w:rsidR="00361B52">
              <w:rPr>
                <w:rFonts w:eastAsia="Times New Roman"/>
              </w:rPr>
              <w:t xml:space="preserve"> people with CdL.</w:t>
            </w:r>
          </w:p>
          <w:p w:rsidR="00101DB7" w:rsidRPr="00954B53" w:rsidDel="00207BE3" w:rsidRDefault="00101DB7" w:rsidP="00101DB7">
            <w:pPr>
              <w:spacing w:after="0"/>
              <w:rPr>
                <w:rFonts w:eastAsia="Times New Roman"/>
              </w:rPr>
            </w:pPr>
            <w:r w:rsidRPr="00954B53">
              <w:rPr>
                <w:rFonts w:eastAsia="Times New Roman"/>
              </w:rPr>
              <w:t>Participation of some professionals belonging to other organisation in the testing</w:t>
            </w:r>
          </w:p>
        </w:tc>
        <w:tc>
          <w:tcPr>
            <w:tcW w:w="2268" w:type="dxa"/>
            <w:shd w:val="clear" w:color="auto" w:fill="FFFFFF"/>
          </w:tcPr>
          <w:p w:rsidR="00101DB7" w:rsidRDefault="00361B52" w:rsidP="00361B52">
            <w:pPr>
              <w:rPr>
                <w:rFonts w:eastAsia="Times New Roman"/>
              </w:rPr>
            </w:pPr>
            <w:r>
              <w:rPr>
                <w:rFonts w:eastAsia="Times New Roman"/>
              </w:rPr>
              <w:t>Presentation on COORDOWN</w:t>
            </w:r>
          </w:p>
          <w:p w:rsidR="00361B52" w:rsidRDefault="00361B52" w:rsidP="00361B52">
            <w:pPr>
              <w:spacing w:after="0"/>
              <w:rPr>
                <w:rFonts w:eastAsia="Times New Roman"/>
              </w:rPr>
            </w:pPr>
            <w:r>
              <w:rPr>
                <w:rFonts w:eastAsia="Times New Roman"/>
              </w:rPr>
              <w:t>Presentation on the Congress of CdL</w:t>
            </w:r>
          </w:p>
          <w:p w:rsidR="00361B52" w:rsidRDefault="00361B52" w:rsidP="00361B52">
            <w:pPr>
              <w:spacing w:after="0"/>
              <w:rPr>
                <w:rFonts w:eastAsia="Times New Roman"/>
              </w:rPr>
            </w:pPr>
          </w:p>
          <w:p w:rsidR="00361B52" w:rsidRDefault="00361B52" w:rsidP="00361B52">
            <w:pPr>
              <w:rPr>
                <w:rFonts w:eastAsia="Times New Roman"/>
              </w:rPr>
            </w:pPr>
          </w:p>
          <w:p w:rsidR="00361B52" w:rsidRPr="00954B53" w:rsidRDefault="00361B52" w:rsidP="00361B52">
            <w:pPr>
              <w:spacing w:after="0"/>
              <w:rPr>
                <w:rFonts w:eastAsia="Times New Roman"/>
              </w:rPr>
            </w:pPr>
            <w:r>
              <w:rPr>
                <w:rFonts w:eastAsia="Times New Roman"/>
              </w:rPr>
              <w:t>Dissemination via trening and testing</w:t>
            </w:r>
          </w:p>
        </w:tc>
        <w:tc>
          <w:tcPr>
            <w:tcW w:w="1559" w:type="dxa"/>
            <w:shd w:val="clear" w:color="auto" w:fill="FFFFFF"/>
          </w:tcPr>
          <w:p w:rsidR="00101DB7" w:rsidRPr="00954B53" w:rsidRDefault="00101DB7" w:rsidP="00013052">
            <w:pPr>
              <w:rPr>
                <w:rFonts w:eastAsia="Times New Roman"/>
              </w:rPr>
            </w:pPr>
            <w:r w:rsidRPr="00954B53">
              <w:rPr>
                <w:rFonts w:eastAsia="Times New Roman"/>
              </w:rPr>
              <w:t>AIPD</w:t>
            </w:r>
          </w:p>
        </w:tc>
        <w:tc>
          <w:tcPr>
            <w:tcW w:w="1417" w:type="dxa"/>
            <w:shd w:val="clear" w:color="auto" w:fill="FFFFFF"/>
          </w:tcPr>
          <w:p w:rsidR="00361B52" w:rsidRDefault="00361B52" w:rsidP="00013052">
            <w:pPr>
              <w:rPr>
                <w:rFonts w:eastAsia="Times New Roman"/>
              </w:rPr>
            </w:pPr>
            <w:r>
              <w:rPr>
                <w:rFonts w:eastAsia="Times New Roman"/>
              </w:rPr>
              <w:t>2013</w:t>
            </w:r>
            <w:r>
              <w:rPr>
                <w:rFonts w:eastAsia="Times New Roman"/>
              </w:rPr>
              <w:br/>
            </w:r>
          </w:p>
          <w:p w:rsidR="00101DB7" w:rsidRDefault="00361B52" w:rsidP="00013052">
            <w:pPr>
              <w:rPr>
                <w:rFonts w:eastAsia="Times New Roman"/>
              </w:rPr>
            </w:pPr>
            <w:r>
              <w:rPr>
                <w:rFonts w:eastAsia="Times New Roman"/>
              </w:rPr>
              <w:t xml:space="preserve">27th Sept </w:t>
            </w:r>
            <w:r w:rsidR="00101DB7" w:rsidRPr="00954B53">
              <w:rPr>
                <w:rFonts w:eastAsia="Times New Roman"/>
              </w:rPr>
              <w:t>2014</w:t>
            </w:r>
          </w:p>
          <w:p w:rsidR="00361B52" w:rsidRDefault="00361B52" w:rsidP="00013052">
            <w:pPr>
              <w:rPr>
                <w:rFonts w:eastAsia="Times New Roman"/>
              </w:rPr>
            </w:pPr>
          </w:p>
          <w:p w:rsidR="00361B52" w:rsidRPr="00954B53" w:rsidRDefault="00361B52" w:rsidP="00013052">
            <w:pPr>
              <w:rPr>
                <w:rFonts w:eastAsia="Times New Roman"/>
              </w:rPr>
            </w:pPr>
            <w:r>
              <w:rPr>
                <w:rFonts w:eastAsia="Times New Roman"/>
              </w:rPr>
              <w:t>2014</w:t>
            </w:r>
          </w:p>
        </w:tc>
        <w:tc>
          <w:tcPr>
            <w:tcW w:w="1985" w:type="dxa"/>
            <w:shd w:val="clear" w:color="auto" w:fill="FFFFFF"/>
          </w:tcPr>
          <w:p w:rsidR="00101DB7" w:rsidRPr="00954B53" w:rsidRDefault="00101DB7" w:rsidP="00013052">
            <w:pPr>
              <w:rPr>
                <w:rFonts w:eastAsia="Times New Roman"/>
              </w:rPr>
            </w:pPr>
            <w:r w:rsidRPr="00954B53">
              <w:rPr>
                <w:rFonts w:eastAsia="Times New Roman"/>
              </w:rPr>
              <w:t>100</w:t>
            </w:r>
            <w:r w:rsidR="008C1435">
              <w:rPr>
                <w:rFonts w:eastAsia="Times New Roman"/>
              </w:rPr>
              <w:t xml:space="preserve"> persons</w:t>
            </w:r>
          </w:p>
        </w:tc>
      </w:tr>
      <w:tr w:rsidR="003F2AD6" w:rsidRPr="007C391C" w:rsidTr="0024341C">
        <w:tc>
          <w:tcPr>
            <w:tcW w:w="2093" w:type="dxa"/>
            <w:shd w:val="clear" w:color="auto" w:fill="548DD4"/>
          </w:tcPr>
          <w:p w:rsidR="003F2AD6" w:rsidRPr="00954B53" w:rsidRDefault="003F2AD6" w:rsidP="00575833">
            <w:pPr>
              <w:rPr>
                <w:rFonts w:eastAsia="Times New Roman"/>
                <w:color w:val="FFFFFF"/>
              </w:rPr>
            </w:pPr>
          </w:p>
        </w:tc>
        <w:tc>
          <w:tcPr>
            <w:tcW w:w="5245" w:type="dxa"/>
            <w:shd w:val="clear" w:color="auto" w:fill="FFFFFF"/>
          </w:tcPr>
          <w:p w:rsidR="003F2AD6" w:rsidRPr="00954B53" w:rsidRDefault="00AF03D9" w:rsidP="00101DB7">
            <w:pPr>
              <w:spacing w:after="0"/>
              <w:rPr>
                <w:rFonts w:eastAsia="Times New Roman"/>
                <w:b/>
              </w:rPr>
            </w:pPr>
            <w:r>
              <w:rPr>
                <w:rFonts w:eastAsia="Times New Roman"/>
                <w:b/>
              </w:rPr>
              <w:t>Presentat</w:t>
            </w:r>
            <w:r w:rsidR="003F2AD6">
              <w:rPr>
                <w:rFonts w:eastAsia="Times New Roman"/>
                <w:b/>
              </w:rPr>
              <w:t xml:space="preserve">ion </w:t>
            </w:r>
            <w:r w:rsidR="003F2AD6" w:rsidRPr="003F2AD6">
              <w:rPr>
                <w:rFonts w:eastAsia="Times New Roman"/>
              </w:rPr>
              <w:t>of the project at the N</w:t>
            </w:r>
            <w:r w:rsidR="00361B52">
              <w:rPr>
                <w:rFonts w:eastAsia="Times New Roman"/>
              </w:rPr>
              <w:t>a</w:t>
            </w:r>
            <w:r w:rsidR="003F2AD6" w:rsidRPr="003F2AD6">
              <w:rPr>
                <w:rFonts w:eastAsia="Times New Roman"/>
              </w:rPr>
              <w:t xml:space="preserve">tional AIPD training for professional working with </w:t>
            </w:r>
            <w:r w:rsidR="00361B52">
              <w:rPr>
                <w:rFonts w:eastAsia="Times New Roman"/>
                <w:b/>
              </w:rPr>
              <w:t>ID</w:t>
            </w:r>
            <w:r w:rsidRPr="00AF03D9">
              <w:rPr>
                <w:rFonts w:eastAsia="Times New Roman"/>
                <w:b/>
              </w:rPr>
              <w:t xml:space="preserve"> and showing the video</w:t>
            </w:r>
          </w:p>
        </w:tc>
        <w:tc>
          <w:tcPr>
            <w:tcW w:w="2268" w:type="dxa"/>
            <w:shd w:val="clear" w:color="auto" w:fill="FFFFFF"/>
          </w:tcPr>
          <w:p w:rsidR="003F2AD6" w:rsidRPr="00954B53" w:rsidRDefault="00AF03D9" w:rsidP="00402E7C">
            <w:pPr>
              <w:rPr>
                <w:rFonts w:eastAsia="Times New Roman"/>
              </w:rPr>
            </w:pPr>
            <w:r>
              <w:rPr>
                <w:rFonts w:eastAsia="Times New Roman"/>
              </w:rPr>
              <w:t>Dissemination of the INV project and pedagogical model</w:t>
            </w:r>
          </w:p>
        </w:tc>
        <w:tc>
          <w:tcPr>
            <w:tcW w:w="1559" w:type="dxa"/>
            <w:shd w:val="clear" w:color="auto" w:fill="FFFFFF"/>
          </w:tcPr>
          <w:p w:rsidR="003F2AD6" w:rsidRPr="00954B53" w:rsidRDefault="00AF03D9" w:rsidP="00013052">
            <w:pPr>
              <w:rPr>
                <w:rFonts w:eastAsia="Times New Roman"/>
              </w:rPr>
            </w:pPr>
            <w:r>
              <w:rPr>
                <w:rFonts w:eastAsia="Times New Roman"/>
              </w:rPr>
              <w:t>AIPD</w:t>
            </w:r>
          </w:p>
        </w:tc>
        <w:tc>
          <w:tcPr>
            <w:tcW w:w="1417" w:type="dxa"/>
            <w:shd w:val="clear" w:color="auto" w:fill="FFFFFF"/>
          </w:tcPr>
          <w:p w:rsidR="003F2AD6" w:rsidRPr="00954B53" w:rsidRDefault="0024341C" w:rsidP="00013052">
            <w:pPr>
              <w:rPr>
                <w:rFonts w:eastAsia="Times New Roman"/>
              </w:rPr>
            </w:pPr>
            <w:r>
              <w:rPr>
                <w:rFonts w:eastAsia="Times New Roman"/>
              </w:rPr>
              <w:t>12.</w:t>
            </w:r>
            <w:r w:rsidR="00AF03D9">
              <w:rPr>
                <w:rFonts w:eastAsia="Times New Roman"/>
              </w:rPr>
              <w:t xml:space="preserve"> 2014</w:t>
            </w:r>
          </w:p>
        </w:tc>
        <w:tc>
          <w:tcPr>
            <w:tcW w:w="1985" w:type="dxa"/>
            <w:shd w:val="clear" w:color="auto" w:fill="FFFFFF"/>
          </w:tcPr>
          <w:p w:rsidR="003F2AD6" w:rsidRPr="00954B53" w:rsidRDefault="00AF03D9" w:rsidP="00013052">
            <w:pPr>
              <w:rPr>
                <w:rFonts w:eastAsia="Times New Roman"/>
              </w:rPr>
            </w:pPr>
            <w:r>
              <w:rPr>
                <w:rFonts w:eastAsia="Times New Roman"/>
              </w:rPr>
              <w:t>25 professionals</w:t>
            </w:r>
          </w:p>
        </w:tc>
      </w:tr>
      <w:tr w:rsidR="00B459D4" w:rsidTr="0024341C">
        <w:tc>
          <w:tcPr>
            <w:tcW w:w="2093" w:type="dxa"/>
            <w:shd w:val="clear" w:color="auto" w:fill="548DD4"/>
          </w:tcPr>
          <w:p w:rsidR="00B459D4" w:rsidRPr="006E671C" w:rsidRDefault="00E3526B" w:rsidP="00E3526B">
            <w:pPr>
              <w:rPr>
                <w:rFonts w:eastAsia="Times New Roman"/>
              </w:rPr>
            </w:pPr>
            <w:r>
              <w:rPr>
                <w:rFonts w:eastAsia="Times New Roman"/>
                <w:color w:val="FFFFFF"/>
              </w:rPr>
              <w:t xml:space="preserve">National professional level in Spain: </w:t>
            </w:r>
            <w:r w:rsidR="004045F4">
              <w:rPr>
                <w:rFonts w:eastAsia="Times New Roman"/>
                <w:color w:val="FFFFFF"/>
              </w:rPr>
              <w:t>o</w:t>
            </w:r>
            <w:r w:rsidR="0048321C">
              <w:rPr>
                <w:rFonts w:eastAsia="Times New Roman"/>
                <w:color w:val="FFFFFF"/>
              </w:rPr>
              <w:t>rganisati</w:t>
            </w:r>
            <w:r w:rsidR="00402E7C">
              <w:rPr>
                <w:rFonts w:eastAsia="Times New Roman"/>
                <w:color w:val="FFFFFF"/>
              </w:rPr>
              <w:t>ons</w:t>
            </w:r>
            <w:r w:rsidR="000F14A3">
              <w:rPr>
                <w:rFonts w:eastAsia="Times New Roman"/>
                <w:color w:val="FFFFFF"/>
              </w:rPr>
              <w:t xml:space="preserve"> </w:t>
            </w:r>
            <w:r>
              <w:rPr>
                <w:rFonts w:eastAsia="Times New Roman"/>
                <w:color w:val="FFFFFF"/>
              </w:rPr>
              <w:t xml:space="preserve">at </w:t>
            </w:r>
            <w:r w:rsidR="00DA555E">
              <w:rPr>
                <w:rFonts w:eastAsia="Times New Roman"/>
                <w:color w:val="FFFFFF"/>
              </w:rPr>
              <w:t>local, regional and national level</w:t>
            </w:r>
          </w:p>
        </w:tc>
        <w:tc>
          <w:tcPr>
            <w:tcW w:w="5245" w:type="dxa"/>
            <w:shd w:val="clear" w:color="auto" w:fill="FFFFFF"/>
          </w:tcPr>
          <w:p w:rsidR="00B459D4" w:rsidRPr="00A60D0C" w:rsidRDefault="00B459D4" w:rsidP="00013052">
            <w:pPr>
              <w:spacing w:after="0"/>
            </w:pPr>
            <w:r w:rsidRPr="004E6FF4">
              <w:rPr>
                <w:b/>
              </w:rPr>
              <w:t>Mailing list</w:t>
            </w:r>
            <w:r w:rsidR="00402E7C">
              <w:t xml:space="preserve"> to </w:t>
            </w:r>
            <w:r w:rsidR="00D77C0F">
              <w:t>foundations</w:t>
            </w:r>
            <w:r w:rsidRPr="00506EF7">
              <w:t>,</w:t>
            </w:r>
            <w:r w:rsidR="00402E7C">
              <w:t xml:space="preserve"> disabled people</w:t>
            </w:r>
            <w:r w:rsidR="00575833">
              <w:t>'s</w:t>
            </w:r>
            <w:r w:rsidR="00402E7C">
              <w:t xml:space="preserve"> </w:t>
            </w:r>
            <w:r w:rsidR="00D77C0F">
              <w:t xml:space="preserve">organisations </w:t>
            </w:r>
            <w:r w:rsidR="00D77C0F" w:rsidRPr="00506EF7">
              <w:t>NGOs</w:t>
            </w:r>
            <w:r w:rsidRPr="00506EF7">
              <w:t xml:space="preserve">, special job centres (for disabled people), associations, </w:t>
            </w:r>
            <w:r>
              <w:t xml:space="preserve">federations, </w:t>
            </w:r>
            <w:r w:rsidR="00CE3AE4">
              <w:t xml:space="preserve">companies, services providers, </w:t>
            </w:r>
            <w:r>
              <w:t xml:space="preserve">etc.: </w:t>
            </w:r>
            <w:r w:rsidRPr="00A60D0C">
              <w:t>NSL</w:t>
            </w:r>
            <w:r w:rsidR="00E40368">
              <w:t>, brochure, project description</w:t>
            </w:r>
          </w:p>
          <w:p w:rsidR="00B459D4" w:rsidRPr="00506EF7" w:rsidRDefault="00B459D4" w:rsidP="00013052">
            <w:pPr>
              <w:spacing w:after="0"/>
            </w:pPr>
          </w:p>
        </w:tc>
        <w:tc>
          <w:tcPr>
            <w:tcW w:w="2268" w:type="dxa"/>
            <w:shd w:val="clear" w:color="auto" w:fill="FFFFFF"/>
          </w:tcPr>
          <w:p w:rsidR="00B459D4" w:rsidRDefault="00B459D4" w:rsidP="00402E7C">
            <w:pPr>
              <w:rPr>
                <w:rFonts w:eastAsia="Times New Roman"/>
              </w:rPr>
            </w:pPr>
            <w:r>
              <w:rPr>
                <w:rFonts w:eastAsia="Times New Roman"/>
              </w:rPr>
              <w:t xml:space="preserve">Dissemination of the </w:t>
            </w:r>
            <w:r w:rsidR="00402E7C">
              <w:rPr>
                <w:rFonts w:eastAsia="Times New Roman"/>
              </w:rPr>
              <w:t xml:space="preserve">INV </w:t>
            </w:r>
            <w:r>
              <w:rPr>
                <w:rFonts w:eastAsia="Times New Roman"/>
              </w:rPr>
              <w:t xml:space="preserve">project and </w:t>
            </w:r>
            <w:r w:rsidR="00C365BE">
              <w:rPr>
                <w:rFonts w:eastAsia="Times New Roman"/>
              </w:rPr>
              <w:t>pedagogical</w:t>
            </w:r>
            <w:r w:rsidR="00402E7C">
              <w:rPr>
                <w:rFonts w:eastAsia="Times New Roman"/>
              </w:rPr>
              <w:t xml:space="preserve"> model</w:t>
            </w:r>
          </w:p>
        </w:tc>
        <w:tc>
          <w:tcPr>
            <w:tcW w:w="1559" w:type="dxa"/>
            <w:shd w:val="clear" w:color="auto" w:fill="FFFFFF"/>
          </w:tcPr>
          <w:p w:rsidR="00B459D4" w:rsidRDefault="00281510" w:rsidP="00013052">
            <w:pPr>
              <w:rPr>
                <w:rFonts w:eastAsia="Times New Roman"/>
              </w:rPr>
            </w:pPr>
            <w:r>
              <w:rPr>
                <w:rFonts w:eastAsia="Times New Roman"/>
              </w:rPr>
              <w:t>IFI</w:t>
            </w:r>
          </w:p>
        </w:tc>
        <w:tc>
          <w:tcPr>
            <w:tcW w:w="1417" w:type="dxa"/>
            <w:shd w:val="clear" w:color="auto" w:fill="FFFFFF"/>
          </w:tcPr>
          <w:p w:rsidR="00B459D4" w:rsidRPr="00254EC5" w:rsidRDefault="00EA7B37" w:rsidP="00013052">
            <w:pPr>
              <w:rPr>
                <w:rFonts w:eastAsia="Times New Roman"/>
              </w:rPr>
            </w:pPr>
            <w:r>
              <w:rPr>
                <w:rFonts w:eastAsia="Times New Roman"/>
              </w:rPr>
              <w:t>Ongoing</w:t>
            </w:r>
          </w:p>
        </w:tc>
        <w:tc>
          <w:tcPr>
            <w:tcW w:w="1985" w:type="dxa"/>
            <w:shd w:val="clear" w:color="auto" w:fill="FFFFFF"/>
          </w:tcPr>
          <w:p w:rsidR="00BC341A" w:rsidRPr="003B0806" w:rsidRDefault="00C365BE" w:rsidP="00013052">
            <w:pPr>
              <w:rPr>
                <w:rFonts w:eastAsia="Times New Roman"/>
              </w:rPr>
            </w:pPr>
            <w:r>
              <w:rPr>
                <w:rFonts w:eastAsia="Times New Roman"/>
              </w:rPr>
              <w:t>100 contacts (see annex</w:t>
            </w:r>
            <w:r w:rsidR="00CD495A">
              <w:rPr>
                <w:rFonts w:eastAsia="Times New Roman"/>
              </w:rPr>
              <w:t xml:space="preserve"> for examples of organisations contacted</w:t>
            </w:r>
            <w:r>
              <w:rPr>
                <w:rFonts w:eastAsia="Times New Roman"/>
              </w:rPr>
              <w:t>)</w:t>
            </w:r>
            <w:r w:rsidR="00B459D4">
              <w:rPr>
                <w:rFonts w:eastAsia="Times New Roman"/>
              </w:rPr>
              <w:t>.</w:t>
            </w:r>
          </w:p>
        </w:tc>
      </w:tr>
      <w:tr w:rsidR="00863E35" w:rsidTr="0024341C">
        <w:tc>
          <w:tcPr>
            <w:tcW w:w="2093" w:type="dxa"/>
            <w:shd w:val="clear" w:color="auto" w:fill="548DD4"/>
          </w:tcPr>
          <w:p w:rsidR="00EF6971" w:rsidRDefault="00EF6971" w:rsidP="00EF6971">
            <w:pPr>
              <w:rPr>
                <w:rFonts w:eastAsia="Times New Roman"/>
                <w:color w:val="FFFFFF"/>
              </w:rPr>
            </w:pPr>
            <w:r>
              <w:rPr>
                <w:rFonts w:eastAsia="Times New Roman"/>
                <w:color w:val="FFFFFF"/>
              </w:rPr>
              <w:t>National professional level in Hungary</w:t>
            </w:r>
          </w:p>
        </w:tc>
        <w:tc>
          <w:tcPr>
            <w:tcW w:w="5245" w:type="dxa"/>
            <w:shd w:val="clear" w:color="auto" w:fill="FFFFFF"/>
          </w:tcPr>
          <w:p w:rsidR="00EF6971" w:rsidRDefault="00EF6971" w:rsidP="00EF6971">
            <w:pPr>
              <w:spacing w:after="0"/>
            </w:pPr>
            <w:r w:rsidRPr="004E6FF4">
              <w:rPr>
                <w:b/>
              </w:rPr>
              <w:t>INV website</w:t>
            </w:r>
            <w:r>
              <w:t xml:space="preserve"> and knowledge base in Hungarian</w:t>
            </w:r>
          </w:p>
          <w:p w:rsidR="00EF6971" w:rsidRDefault="00EF6971" w:rsidP="00EF6971">
            <w:pPr>
              <w:spacing w:after="0"/>
              <w:rPr>
                <w:b/>
              </w:rPr>
            </w:pPr>
          </w:p>
        </w:tc>
        <w:tc>
          <w:tcPr>
            <w:tcW w:w="2268" w:type="dxa"/>
            <w:shd w:val="clear" w:color="auto" w:fill="FFFFFF"/>
          </w:tcPr>
          <w:p w:rsidR="00EF6971" w:rsidRDefault="00EF6971" w:rsidP="001D7CC4">
            <w:pPr>
              <w:spacing w:after="0"/>
              <w:rPr>
                <w:rFonts w:eastAsia="Times New Roman"/>
              </w:rPr>
            </w:pPr>
            <w:r>
              <w:rPr>
                <w:rFonts w:eastAsia="Times New Roman"/>
              </w:rPr>
              <w:t>Hungarian professionals</w:t>
            </w:r>
          </w:p>
        </w:tc>
        <w:tc>
          <w:tcPr>
            <w:tcW w:w="1559" w:type="dxa"/>
            <w:shd w:val="clear" w:color="auto" w:fill="FFFFFF"/>
          </w:tcPr>
          <w:p w:rsidR="00EF6971" w:rsidRDefault="00EF6971" w:rsidP="0082052E">
            <w:pPr>
              <w:rPr>
                <w:rFonts w:eastAsia="Times New Roman"/>
              </w:rPr>
            </w:pPr>
            <w:r>
              <w:rPr>
                <w:rFonts w:eastAsia="Times New Roman"/>
              </w:rPr>
              <w:t>Down-HU</w:t>
            </w:r>
          </w:p>
        </w:tc>
        <w:tc>
          <w:tcPr>
            <w:tcW w:w="1417" w:type="dxa"/>
            <w:shd w:val="clear" w:color="auto" w:fill="FFFFFF"/>
          </w:tcPr>
          <w:p w:rsidR="00EF6971" w:rsidRDefault="00EF6971" w:rsidP="0082052E">
            <w:pPr>
              <w:rPr>
                <w:rFonts w:eastAsia="Times New Roman"/>
              </w:rPr>
            </w:pPr>
            <w:r>
              <w:rPr>
                <w:rFonts w:eastAsia="Times New Roman"/>
              </w:rPr>
              <w:t>March 2015</w:t>
            </w:r>
          </w:p>
        </w:tc>
        <w:tc>
          <w:tcPr>
            <w:tcW w:w="1985" w:type="dxa"/>
            <w:shd w:val="clear" w:color="auto" w:fill="FFFFFF"/>
          </w:tcPr>
          <w:p w:rsidR="00EF6971" w:rsidRDefault="002C3E6B" w:rsidP="0082052E">
            <w:pPr>
              <w:rPr>
                <w:rFonts w:eastAsia="Times New Roman"/>
              </w:rPr>
            </w:pPr>
            <w:r>
              <w:rPr>
                <w:rFonts w:eastAsia="Times New Roman"/>
              </w:rPr>
              <w:t>2500 in 2014</w:t>
            </w:r>
          </w:p>
        </w:tc>
      </w:tr>
      <w:tr w:rsidR="00863E35" w:rsidTr="0024341C">
        <w:tc>
          <w:tcPr>
            <w:tcW w:w="2093" w:type="dxa"/>
            <w:shd w:val="clear" w:color="auto" w:fill="548DD4"/>
          </w:tcPr>
          <w:p w:rsidR="0082052E" w:rsidRDefault="0082052E" w:rsidP="0082052E">
            <w:pPr>
              <w:rPr>
                <w:rFonts w:eastAsia="Times New Roman"/>
                <w:color w:val="FFFFFF"/>
              </w:rPr>
            </w:pPr>
            <w:r>
              <w:rPr>
                <w:rFonts w:eastAsia="Times New Roman"/>
                <w:color w:val="FFFFFF"/>
              </w:rPr>
              <w:t xml:space="preserve">National professional level in Hungary </w:t>
            </w:r>
            <w:r w:rsidR="00575833">
              <w:rPr>
                <w:rFonts w:eastAsia="Times New Roman"/>
                <w:color w:val="FFFFFF"/>
              </w:rPr>
              <w:t xml:space="preserve">– </w:t>
            </w:r>
            <w:r>
              <w:rPr>
                <w:rFonts w:eastAsia="Times New Roman"/>
                <w:color w:val="FFFFFF"/>
              </w:rPr>
              <w:t>organisations</w:t>
            </w:r>
            <w:r w:rsidR="000F14A3">
              <w:rPr>
                <w:rFonts w:eastAsia="Times New Roman"/>
                <w:color w:val="FFFFFF"/>
              </w:rPr>
              <w:t xml:space="preserve"> </w:t>
            </w:r>
            <w:r w:rsidR="00575833">
              <w:rPr>
                <w:rFonts w:eastAsia="Times New Roman"/>
                <w:color w:val="FFFFFF"/>
              </w:rPr>
              <w:t xml:space="preserve">at local, regional </w:t>
            </w:r>
            <w:r>
              <w:rPr>
                <w:rFonts w:eastAsia="Times New Roman"/>
                <w:color w:val="FFFFFF"/>
              </w:rPr>
              <w:t>and national level</w:t>
            </w:r>
          </w:p>
        </w:tc>
        <w:tc>
          <w:tcPr>
            <w:tcW w:w="5245" w:type="dxa"/>
            <w:shd w:val="clear" w:color="auto" w:fill="FFFFFF"/>
          </w:tcPr>
          <w:p w:rsidR="0082052E" w:rsidRPr="007C391C" w:rsidRDefault="0082052E" w:rsidP="0082052E">
            <w:pPr>
              <w:spacing w:after="0"/>
            </w:pPr>
            <w:r w:rsidRPr="004E6FF4">
              <w:rPr>
                <w:b/>
              </w:rPr>
              <w:t>Mailing list</w:t>
            </w:r>
            <w:r w:rsidRPr="007C391C">
              <w:t xml:space="preserve"> of the Hung</w:t>
            </w:r>
            <w:r w:rsidR="007C391C" w:rsidRPr="007C391C">
              <w:t>arian Social Service Providers:</w:t>
            </w:r>
          </w:p>
          <w:p w:rsidR="0082052E" w:rsidRDefault="00B62F4E" w:rsidP="00575833">
            <w:pPr>
              <w:spacing w:after="0"/>
            </w:pPr>
            <w:hyperlink r:id="rId47" w:history="1">
              <w:r w:rsidR="0082052E" w:rsidRPr="007C391C">
                <w:rPr>
                  <w:rStyle w:val="Hiperhivatkozs"/>
                </w:rPr>
                <w:t>lobbi@listserv.niif.hu</w:t>
              </w:r>
            </w:hyperlink>
          </w:p>
          <w:p w:rsidR="00361B52" w:rsidRDefault="00361B52" w:rsidP="00575833">
            <w:pPr>
              <w:spacing w:after="0"/>
            </w:pPr>
          </w:p>
          <w:p w:rsidR="00361B52" w:rsidRDefault="00361B52" w:rsidP="00575833">
            <w:pPr>
              <w:spacing w:after="0"/>
            </w:pPr>
          </w:p>
          <w:p w:rsidR="00361B52" w:rsidRDefault="00361B52" w:rsidP="00575833">
            <w:pPr>
              <w:spacing w:after="0"/>
            </w:pPr>
          </w:p>
          <w:p w:rsidR="00361B52" w:rsidRDefault="00361B52" w:rsidP="00575833">
            <w:pPr>
              <w:spacing w:after="0"/>
            </w:pPr>
          </w:p>
          <w:p w:rsidR="00361B52" w:rsidRDefault="00361B52" w:rsidP="00575833">
            <w:pPr>
              <w:spacing w:after="0"/>
            </w:pPr>
          </w:p>
          <w:p w:rsidR="00361B52" w:rsidRDefault="00361B52" w:rsidP="00575833">
            <w:pPr>
              <w:spacing w:after="0"/>
              <w:rPr>
                <w:b/>
              </w:rPr>
            </w:pPr>
          </w:p>
        </w:tc>
        <w:tc>
          <w:tcPr>
            <w:tcW w:w="2268" w:type="dxa"/>
            <w:shd w:val="clear" w:color="auto" w:fill="FFFFFF"/>
          </w:tcPr>
          <w:p w:rsidR="0082052E" w:rsidRDefault="00044AB6" w:rsidP="001D7CC4">
            <w:pPr>
              <w:spacing w:after="0"/>
              <w:rPr>
                <w:rFonts w:eastAsia="Times New Roman"/>
              </w:rPr>
            </w:pPr>
            <w:r>
              <w:rPr>
                <w:rFonts w:eastAsia="Times New Roman"/>
              </w:rPr>
              <w:t>Information about the INV project and the new pedagogical model via mailing list of 150 service providing NGO-s.</w:t>
            </w:r>
          </w:p>
          <w:p w:rsidR="00361B52" w:rsidRDefault="00361B52" w:rsidP="001D7CC4">
            <w:pPr>
              <w:spacing w:after="0"/>
              <w:rPr>
                <w:rFonts w:eastAsia="Times New Roman"/>
              </w:rPr>
            </w:pPr>
          </w:p>
          <w:p w:rsidR="00165BBD" w:rsidRDefault="001D7CC4" w:rsidP="001D7CC4">
            <w:pPr>
              <w:rPr>
                <w:rFonts w:eastAsia="Times New Roman"/>
              </w:rPr>
            </w:pPr>
            <w:r>
              <w:rPr>
                <w:rFonts w:eastAsia="Times New Roman"/>
              </w:rPr>
              <w:t xml:space="preserve">New </w:t>
            </w:r>
            <w:r w:rsidR="00165BBD">
              <w:rPr>
                <w:rFonts w:eastAsia="Times New Roman"/>
              </w:rPr>
              <w:t xml:space="preserve">mailings are planned about the </w:t>
            </w:r>
            <w:r>
              <w:rPr>
                <w:rFonts w:eastAsia="Times New Roman"/>
              </w:rPr>
              <w:t>first</w:t>
            </w:r>
            <w:r w:rsidR="00165BBD">
              <w:rPr>
                <w:rFonts w:eastAsia="Times New Roman"/>
              </w:rPr>
              <w:t xml:space="preserve"> application of the </w:t>
            </w:r>
            <w:r w:rsidR="00165BBD">
              <w:rPr>
                <w:rFonts w:eastAsia="Times New Roman"/>
              </w:rPr>
              <w:lastRenderedPageBreak/>
              <w:t>model</w:t>
            </w:r>
          </w:p>
        </w:tc>
        <w:tc>
          <w:tcPr>
            <w:tcW w:w="1559" w:type="dxa"/>
            <w:shd w:val="clear" w:color="auto" w:fill="FFFFFF"/>
          </w:tcPr>
          <w:p w:rsidR="0082052E" w:rsidRDefault="0082052E" w:rsidP="0082052E">
            <w:pPr>
              <w:rPr>
                <w:rFonts w:eastAsia="Times New Roman"/>
              </w:rPr>
            </w:pPr>
            <w:r>
              <w:rPr>
                <w:rFonts w:eastAsia="Times New Roman"/>
              </w:rPr>
              <w:lastRenderedPageBreak/>
              <w:t>Down-HU</w:t>
            </w:r>
          </w:p>
        </w:tc>
        <w:tc>
          <w:tcPr>
            <w:tcW w:w="1417" w:type="dxa"/>
            <w:shd w:val="clear" w:color="auto" w:fill="FFFFFF"/>
          </w:tcPr>
          <w:p w:rsidR="00165BBD" w:rsidRDefault="00044AB6" w:rsidP="0082052E">
            <w:pPr>
              <w:rPr>
                <w:rFonts w:eastAsia="Times New Roman"/>
              </w:rPr>
            </w:pPr>
            <w:r>
              <w:rPr>
                <w:rFonts w:eastAsia="Times New Roman"/>
              </w:rPr>
              <w:t>15. 09. 2014</w:t>
            </w:r>
          </w:p>
          <w:p w:rsidR="007C391C" w:rsidRDefault="007C391C" w:rsidP="0082052E">
            <w:pPr>
              <w:rPr>
                <w:rFonts w:eastAsia="Times New Roman"/>
              </w:rPr>
            </w:pPr>
          </w:p>
          <w:p w:rsidR="00165BBD" w:rsidRDefault="00165BBD" w:rsidP="0082052E">
            <w:pPr>
              <w:rPr>
                <w:rFonts w:eastAsia="Times New Roman"/>
              </w:rPr>
            </w:pPr>
          </w:p>
          <w:p w:rsidR="0082052E" w:rsidRDefault="00165BBD" w:rsidP="0082052E">
            <w:pPr>
              <w:rPr>
                <w:rFonts w:eastAsia="Times New Roman"/>
              </w:rPr>
            </w:pPr>
            <w:r>
              <w:rPr>
                <w:rFonts w:eastAsia="Times New Roman"/>
              </w:rPr>
              <w:t>0</w:t>
            </w:r>
            <w:r w:rsidR="008E2FEA">
              <w:rPr>
                <w:rFonts w:eastAsia="Times New Roman"/>
              </w:rPr>
              <w:t>1</w:t>
            </w:r>
            <w:r>
              <w:rPr>
                <w:rFonts w:eastAsia="Times New Roman"/>
              </w:rPr>
              <w:t>. 2015</w:t>
            </w:r>
          </w:p>
        </w:tc>
        <w:tc>
          <w:tcPr>
            <w:tcW w:w="1985" w:type="dxa"/>
            <w:shd w:val="clear" w:color="auto" w:fill="FFFFFF"/>
          </w:tcPr>
          <w:p w:rsidR="0082052E" w:rsidRDefault="0082052E" w:rsidP="0082052E">
            <w:pPr>
              <w:rPr>
                <w:rFonts w:eastAsia="Times New Roman"/>
              </w:rPr>
            </w:pPr>
            <w:r>
              <w:rPr>
                <w:rFonts w:eastAsia="Times New Roman"/>
              </w:rPr>
              <w:t xml:space="preserve">4000 </w:t>
            </w:r>
            <w:r w:rsidR="00B86A22">
              <w:rPr>
                <w:rFonts w:eastAsia="Times New Roman"/>
              </w:rPr>
              <w:t xml:space="preserve">potential </w:t>
            </w:r>
            <w:r>
              <w:rPr>
                <w:rFonts w:eastAsia="Times New Roman"/>
              </w:rPr>
              <w:t>professionals in 150 organizations</w:t>
            </w:r>
          </w:p>
        </w:tc>
      </w:tr>
      <w:tr w:rsidR="00863E35" w:rsidTr="0024341C">
        <w:tc>
          <w:tcPr>
            <w:tcW w:w="2093" w:type="dxa"/>
            <w:shd w:val="clear" w:color="auto" w:fill="4F81BD"/>
          </w:tcPr>
          <w:p w:rsidR="0082052E" w:rsidRDefault="0082052E" w:rsidP="0082052E">
            <w:pPr>
              <w:rPr>
                <w:rFonts w:eastAsia="Times New Roman"/>
                <w:color w:val="FFFFFF"/>
              </w:rPr>
            </w:pPr>
            <w:r>
              <w:rPr>
                <w:rFonts w:eastAsia="Times New Roman"/>
                <w:color w:val="FFFFFF"/>
              </w:rPr>
              <w:lastRenderedPageBreak/>
              <w:t>National professional level in Hungary</w:t>
            </w:r>
            <w:r w:rsidR="003D238D">
              <w:rPr>
                <w:rFonts w:eastAsia="Times New Roman"/>
                <w:color w:val="FFFFFF"/>
              </w:rPr>
              <w:t xml:space="preserve"> at</w:t>
            </w:r>
            <w:r>
              <w:rPr>
                <w:rFonts w:eastAsia="Times New Roman"/>
                <w:color w:val="FFFFFF"/>
              </w:rPr>
              <w:t xml:space="preserve"> professional events, conferences, workshops</w:t>
            </w:r>
          </w:p>
        </w:tc>
        <w:tc>
          <w:tcPr>
            <w:tcW w:w="5245" w:type="dxa"/>
          </w:tcPr>
          <w:p w:rsidR="004E6FF4" w:rsidRPr="004E6FF4" w:rsidRDefault="004E6FF4" w:rsidP="003D238D">
            <w:pPr>
              <w:spacing w:after="0"/>
              <w:rPr>
                <w:b/>
              </w:rPr>
            </w:pPr>
            <w:r w:rsidRPr="004E6FF4">
              <w:rPr>
                <w:b/>
              </w:rPr>
              <w:t>Presentations</w:t>
            </w:r>
          </w:p>
          <w:p w:rsidR="003D238D" w:rsidRPr="003D238D" w:rsidRDefault="003D238D" w:rsidP="003D238D">
            <w:pPr>
              <w:spacing w:after="0"/>
            </w:pPr>
            <w:r w:rsidRPr="003D238D">
              <w:t>Gruiz K.: An alternative model for independent life services. ELTE, Bárczi Gyógytea, 19. 09. 2013.</w:t>
            </w:r>
          </w:p>
          <w:p w:rsidR="0007187D" w:rsidRPr="003D238D" w:rsidRDefault="0007187D" w:rsidP="0007187D">
            <w:pPr>
              <w:spacing w:after="0"/>
            </w:pPr>
            <w:r w:rsidRPr="003D238D">
              <w:t>Gruiz K.: Supported independent life of intellectually disabled persons</w:t>
            </w:r>
            <w:r w:rsidR="00E879AF" w:rsidRPr="003D238D">
              <w:t>.</w:t>
            </w:r>
            <w:r w:rsidR="008119C9" w:rsidRPr="003D238D">
              <w:t xml:space="preserve"> IFKKOT International Symposium on D</w:t>
            </w:r>
            <w:r w:rsidRPr="003D238D">
              <w:t>einstitu</w:t>
            </w:r>
            <w:r w:rsidR="008119C9" w:rsidRPr="003D238D">
              <w:t>tion</w:t>
            </w:r>
            <w:r w:rsidRPr="003D238D">
              <w:t xml:space="preserve">alization, ELTE Special Pedagogy, 30. January, 2014 </w:t>
            </w:r>
          </w:p>
          <w:p w:rsidR="00E879AF" w:rsidRPr="003D238D" w:rsidRDefault="00E879AF" w:rsidP="0082052E">
            <w:pPr>
              <w:spacing w:after="0"/>
            </w:pPr>
            <w:r w:rsidRPr="003D238D">
              <w:t xml:space="preserve">Gruiz, K.: Practical solutions in independent living: </w:t>
            </w:r>
            <w:r w:rsidR="008119C9" w:rsidRPr="003D238D">
              <w:t>new attitude in care-taking. ELTE, Depart</w:t>
            </w:r>
            <w:r w:rsidRPr="003D238D">
              <w:t>m</w:t>
            </w:r>
            <w:r w:rsidR="008119C9" w:rsidRPr="003D238D">
              <w:t>e</w:t>
            </w:r>
            <w:r w:rsidRPr="003D238D">
              <w:t xml:space="preserve">nt </w:t>
            </w:r>
            <w:r w:rsidR="008119C9" w:rsidRPr="003D238D">
              <w:t>of Education Scien</w:t>
            </w:r>
            <w:r w:rsidRPr="003D238D">
              <w:t>ce. Tolerance Day, 09. 05. 2014</w:t>
            </w:r>
          </w:p>
          <w:p w:rsidR="0082052E" w:rsidRPr="003D238D" w:rsidRDefault="00044AB6" w:rsidP="0082052E">
            <w:pPr>
              <w:spacing w:after="0"/>
            </w:pPr>
            <w:r w:rsidRPr="003D238D">
              <w:t>Gruiz</w:t>
            </w:r>
            <w:r w:rsidR="008119C9" w:rsidRPr="003D238D">
              <w:t xml:space="preserve"> K.</w:t>
            </w:r>
            <w:r w:rsidRPr="003D238D">
              <w:t xml:space="preserve">: </w:t>
            </w:r>
            <w:r w:rsidR="00110476" w:rsidRPr="003D238D">
              <w:t>Deinstitu</w:t>
            </w:r>
            <w:r w:rsidR="008119C9" w:rsidRPr="003D238D">
              <w:t>tion</w:t>
            </w:r>
            <w:r w:rsidR="00110476" w:rsidRPr="003D238D">
              <w:t>alization: new attitude, new methods. IRMAK Workshop,</w:t>
            </w:r>
            <w:r w:rsidR="008119C9" w:rsidRPr="003D238D">
              <w:t xml:space="preserve"> Pomáz, 30. 04. 2014.</w:t>
            </w:r>
          </w:p>
          <w:p w:rsidR="008149E8" w:rsidRDefault="00044AB6" w:rsidP="00D11083">
            <w:pPr>
              <w:spacing w:after="0"/>
            </w:pPr>
            <w:r w:rsidRPr="003D238D">
              <w:t>Gruiz</w:t>
            </w:r>
            <w:r w:rsidR="00E879AF" w:rsidRPr="003D238D">
              <w:t xml:space="preserve"> K.:</w:t>
            </w:r>
            <w:r w:rsidRPr="003D238D">
              <w:t xml:space="preserve"> </w:t>
            </w:r>
            <w:r w:rsidR="00E879AF" w:rsidRPr="003D238D">
              <w:t>Professional support</w:t>
            </w:r>
            <w:r w:rsidR="008119C9" w:rsidRPr="003D238D">
              <w:t xml:space="preserve"> </w:t>
            </w:r>
            <w:r w:rsidR="00E879AF" w:rsidRPr="003D238D">
              <w:t>for the independent life of SDS people. MAK Workshop</w:t>
            </w:r>
            <w:r w:rsidR="008119C9" w:rsidRPr="003D238D">
              <w:t xml:space="preserve"> on Ment</w:t>
            </w:r>
            <w:r w:rsidR="00E879AF" w:rsidRPr="003D238D">
              <w:t>al Accessibility, 30th May, 2014</w:t>
            </w:r>
          </w:p>
          <w:p w:rsidR="005D27FF" w:rsidRDefault="005D27FF" w:rsidP="00CF01E6">
            <w:pPr>
              <w:spacing w:after="0"/>
              <w:rPr>
                <w:b/>
              </w:rPr>
            </w:pPr>
            <w:r>
              <w:t>Gruiz K.: INV Pedagogical Model</w:t>
            </w:r>
            <w:r w:rsidR="00CF01E6">
              <w:t>: possible adaptation</w:t>
            </w:r>
            <w:r>
              <w:t xml:space="preserve"> for Down Sydnrome parents' education. Re-PoD Workshop, LLP Project</w:t>
            </w:r>
            <w:r w:rsidR="006802C3">
              <w:t xml:space="preserve">, 24–25. 09. 2014. ELTE, </w:t>
            </w:r>
            <w:r w:rsidR="00CF01E6">
              <w:t>Special pedagogy</w:t>
            </w:r>
            <w:r w:rsidR="006802C3">
              <w:t xml:space="preserve"> </w:t>
            </w:r>
          </w:p>
        </w:tc>
        <w:tc>
          <w:tcPr>
            <w:tcW w:w="2268" w:type="dxa"/>
          </w:tcPr>
          <w:p w:rsidR="0082052E" w:rsidRDefault="0007187D" w:rsidP="00575833">
            <w:pPr>
              <w:rPr>
                <w:rFonts w:eastAsia="Times New Roman"/>
              </w:rPr>
            </w:pPr>
            <w:r>
              <w:rPr>
                <w:rFonts w:eastAsia="Times New Roman"/>
              </w:rPr>
              <w:t>Dissemi</w:t>
            </w:r>
            <w:r w:rsidR="00E879AF">
              <w:rPr>
                <w:rFonts w:eastAsia="Times New Roman"/>
              </w:rPr>
              <w:t>n</w:t>
            </w:r>
            <w:r>
              <w:rPr>
                <w:rFonts w:eastAsia="Times New Roman"/>
              </w:rPr>
              <w:t>ation of the new pedagog</w:t>
            </w:r>
            <w:r w:rsidR="008149E8">
              <w:rPr>
                <w:rFonts w:eastAsia="Times New Roman"/>
              </w:rPr>
              <w:t xml:space="preserve">ical model </w:t>
            </w:r>
            <w:r w:rsidR="003D238D">
              <w:rPr>
                <w:rFonts w:eastAsia="Times New Roman"/>
              </w:rPr>
              <w:t>integrated into conference presentations</w:t>
            </w:r>
            <w:r w:rsidR="00082FE8">
              <w:rPr>
                <w:rFonts w:eastAsia="Times New Roman"/>
              </w:rPr>
              <w:t xml:space="preserve"> for professional audience</w:t>
            </w:r>
          </w:p>
        </w:tc>
        <w:tc>
          <w:tcPr>
            <w:tcW w:w="1559" w:type="dxa"/>
          </w:tcPr>
          <w:p w:rsidR="0082052E" w:rsidRDefault="0007187D" w:rsidP="0082052E">
            <w:pPr>
              <w:rPr>
                <w:rFonts w:eastAsia="Times New Roman"/>
              </w:rPr>
            </w:pPr>
            <w:r>
              <w:rPr>
                <w:rFonts w:eastAsia="Times New Roman"/>
              </w:rPr>
              <w:t>DOWN-HU</w:t>
            </w:r>
          </w:p>
        </w:tc>
        <w:tc>
          <w:tcPr>
            <w:tcW w:w="1417" w:type="dxa"/>
          </w:tcPr>
          <w:p w:rsidR="005D27FF" w:rsidRDefault="005D27FF" w:rsidP="003D238D">
            <w:pPr>
              <w:spacing w:after="0"/>
            </w:pPr>
          </w:p>
          <w:p w:rsidR="003D238D" w:rsidRDefault="003D238D" w:rsidP="003D238D">
            <w:pPr>
              <w:spacing w:after="0"/>
            </w:pPr>
            <w:r w:rsidRPr="003D238D">
              <w:t>19. 09. 2013.</w:t>
            </w:r>
            <w:r>
              <w:br/>
            </w:r>
          </w:p>
          <w:p w:rsidR="003D238D" w:rsidRDefault="003D238D" w:rsidP="003D238D">
            <w:pPr>
              <w:spacing w:after="0"/>
            </w:pPr>
            <w:r w:rsidRPr="003D238D">
              <w:t>30</w:t>
            </w:r>
            <w:r>
              <w:t xml:space="preserve">. 01. </w:t>
            </w:r>
            <w:r w:rsidRPr="003D238D">
              <w:t>2014</w:t>
            </w:r>
            <w:r>
              <w:t>.</w:t>
            </w:r>
            <w:r>
              <w:br/>
            </w:r>
            <w:r w:rsidR="00575833">
              <w:br/>
            </w:r>
            <w:r w:rsidR="00575833">
              <w:br/>
            </w:r>
            <w:r>
              <w:br/>
            </w:r>
            <w:r w:rsidRPr="003D238D">
              <w:t>09. 05. 2014</w:t>
            </w:r>
            <w:r>
              <w:t>.</w:t>
            </w:r>
            <w:r w:rsidR="00575833">
              <w:br/>
            </w:r>
            <w:r w:rsidR="00575833">
              <w:br/>
            </w:r>
            <w:r>
              <w:br/>
            </w:r>
            <w:r w:rsidRPr="003D238D">
              <w:t>30. 04. 2014.</w:t>
            </w:r>
            <w:r w:rsidR="00575833">
              <w:br/>
            </w:r>
          </w:p>
          <w:p w:rsidR="003D238D" w:rsidRDefault="003D238D" w:rsidP="007C391C">
            <w:pPr>
              <w:spacing w:after="0"/>
            </w:pPr>
            <w:r w:rsidRPr="003D238D">
              <w:t>30</w:t>
            </w:r>
            <w:r>
              <w:t>. 05.</w:t>
            </w:r>
            <w:r w:rsidRPr="003D238D">
              <w:t xml:space="preserve"> 2014</w:t>
            </w:r>
            <w:r>
              <w:t>.</w:t>
            </w:r>
          </w:p>
          <w:p w:rsidR="005D27FF" w:rsidRDefault="005D27FF" w:rsidP="007C391C">
            <w:pPr>
              <w:spacing w:after="0"/>
            </w:pPr>
          </w:p>
          <w:p w:rsidR="005D27FF" w:rsidRDefault="005D27FF" w:rsidP="007C391C">
            <w:pPr>
              <w:spacing w:after="0"/>
            </w:pPr>
          </w:p>
          <w:p w:rsidR="005D27FF" w:rsidRDefault="005D27FF" w:rsidP="007C391C">
            <w:pPr>
              <w:spacing w:after="0"/>
            </w:pPr>
            <w:r>
              <w:t>25. 09. 2014</w:t>
            </w:r>
          </w:p>
          <w:p w:rsidR="005D27FF" w:rsidRDefault="005D27FF" w:rsidP="007C391C">
            <w:pPr>
              <w:spacing w:after="0"/>
              <w:rPr>
                <w:rFonts w:eastAsia="Times New Roman"/>
              </w:rPr>
            </w:pPr>
          </w:p>
        </w:tc>
        <w:tc>
          <w:tcPr>
            <w:tcW w:w="1985" w:type="dxa"/>
          </w:tcPr>
          <w:p w:rsidR="005D27FF" w:rsidRDefault="005D27FF" w:rsidP="003D238D">
            <w:pPr>
              <w:spacing w:after="0"/>
            </w:pPr>
          </w:p>
          <w:p w:rsidR="003D238D" w:rsidRDefault="003D238D" w:rsidP="003D238D">
            <w:pPr>
              <w:spacing w:after="0"/>
            </w:pPr>
            <w:r>
              <w:t>70 persons</w:t>
            </w:r>
          </w:p>
          <w:p w:rsidR="00053782" w:rsidRDefault="00053782" w:rsidP="003D238D">
            <w:pPr>
              <w:spacing w:after="0"/>
            </w:pPr>
          </w:p>
          <w:p w:rsidR="003D238D" w:rsidRDefault="003D238D" w:rsidP="003D238D">
            <w:pPr>
              <w:spacing w:after="0"/>
            </w:pPr>
            <w:r>
              <w:t>300 persons</w:t>
            </w:r>
          </w:p>
          <w:p w:rsidR="003D238D" w:rsidRDefault="003D238D" w:rsidP="003D238D">
            <w:pPr>
              <w:spacing w:after="0"/>
            </w:pPr>
          </w:p>
          <w:p w:rsidR="003D238D" w:rsidRDefault="003D238D" w:rsidP="003D238D">
            <w:pPr>
              <w:spacing w:after="0"/>
            </w:pPr>
          </w:p>
          <w:p w:rsidR="00D11083" w:rsidRDefault="00D11083" w:rsidP="003D238D">
            <w:pPr>
              <w:spacing w:after="0"/>
            </w:pPr>
          </w:p>
          <w:p w:rsidR="003D238D" w:rsidRDefault="003D238D" w:rsidP="003D238D">
            <w:pPr>
              <w:spacing w:after="0"/>
            </w:pPr>
            <w:r>
              <w:t>200 persons</w:t>
            </w:r>
          </w:p>
          <w:p w:rsidR="003D238D" w:rsidRDefault="003D238D" w:rsidP="003D238D">
            <w:pPr>
              <w:spacing w:after="0"/>
            </w:pPr>
          </w:p>
          <w:p w:rsidR="00D11083" w:rsidRDefault="00D11083" w:rsidP="003D238D">
            <w:pPr>
              <w:spacing w:after="0"/>
            </w:pPr>
          </w:p>
          <w:p w:rsidR="003D238D" w:rsidRDefault="003D238D" w:rsidP="003D238D">
            <w:pPr>
              <w:spacing w:after="0"/>
            </w:pPr>
            <w:r>
              <w:t>100 persons</w:t>
            </w:r>
          </w:p>
          <w:p w:rsidR="003D238D" w:rsidRDefault="003D238D" w:rsidP="003D238D">
            <w:pPr>
              <w:spacing w:after="0"/>
            </w:pPr>
          </w:p>
          <w:p w:rsidR="003D238D" w:rsidRDefault="003D238D" w:rsidP="003D238D">
            <w:pPr>
              <w:spacing w:after="0"/>
            </w:pPr>
            <w:r>
              <w:t>120 persons</w:t>
            </w:r>
          </w:p>
          <w:p w:rsidR="00CF01E6" w:rsidRDefault="00CF01E6" w:rsidP="003D238D">
            <w:pPr>
              <w:spacing w:after="0"/>
            </w:pPr>
          </w:p>
          <w:p w:rsidR="00CF01E6" w:rsidRDefault="00CF01E6" w:rsidP="003D238D">
            <w:pPr>
              <w:spacing w:after="0"/>
            </w:pPr>
          </w:p>
          <w:p w:rsidR="00CF01E6" w:rsidRDefault="00CF01E6" w:rsidP="003D238D">
            <w:pPr>
              <w:spacing w:after="0"/>
              <w:rPr>
                <w:rFonts w:eastAsia="Times New Roman"/>
              </w:rPr>
            </w:pPr>
            <w:r>
              <w:t>70 persons</w:t>
            </w:r>
          </w:p>
        </w:tc>
      </w:tr>
      <w:tr w:rsidR="00863E35" w:rsidTr="0024341C">
        <w:tc>
          <w:tcPr>
            <w:tcW w:w="2093" w:type="dxa"/>
            <w:shd w:val="clear" w:color="auto" w:fill="4F81BD"/>
          </w:tcPr>
          <w:p w:rsidR="000F14A3" w:rsidRDefault="000F14A3" w:rsidP="0082052E">
            <w:pPr>
              <w:rPr>
                <w:rFonts w:eastAsia="Times New Roman"/>
                <w:color w:val="FFFFFF"/>
              </w:rPr>
            </w:pPr>
            <w:r>
              <w:rPr>
                <w:rFonts w:eastAsia="Times New Roman"/>
                <w:color w:val="FFFFFF"/>
              </w:rPr>
              <w:t>National professional level in Hungary at professional events, conferences, workshops</w:t>
            </w:r>
          </w:p>
        </w:tc>
        <w:tc>
          <w:tcPr>
            <w:tcW w:w="5245" w:type="dxa"/>
          </w:tcPr>
          <w:p w:rsidR="000F14A3" w:rsidRPr="003D238D" w:rsidRDefault="00094453" w:rsidP="00094453">
            <w:pPr>
              <w:spacing w:after="0"/>
            </w:pPr>
            <w:r>
              <w:t>Integration of the INV model into the curriculum of an adult education course on supported living</w:t>
            </w:r>
          </w:p>
        </w:tc>
        <w:tc>
          <w:tcPr>
            <w:tcW w:w="2268" w:type="dxa"/>
          </w:tcPr>
          <w:p w:rsidR="000F14A3" w:rsidRDefault="000F14A3" w:rsidP="000F14A3">
            <w:pPr>
              <w:rPr>
                <w:rFonts w:eastAsia="Times New Roman"/>
              </w:rPr>
            </w:pPr>
            <w:r>
              <w:rPr>
                <w:rFonts w:eastAsia="Times New Roman"/>
              </w:rPr>
              <w:t>Dissemination of the new pedagogical model and the first experiences</w:t>
            </w:r>
            <w:r w:rsidR="00165BBD">
              <w:rPr>
                <w:rFonts w:eastAsia="Times New Roman"/>
              </w:rPr>
              <w:t xml:space="preserve"> of its application</w:t>
            </w:r>
          </w:p>
        </w:tc>
        <w:tc>
          <w:tcPr>
            <w:tcW w:w="1559" w:type="dxa"/>
          </w:tcPr>
          <w:p w:rsidR="000F14A3" w:rsidRDefault="00053782" w:rsidP="0082052E">
            <w:pPr>
              <w:rPr>
                <w:rFonts w:eastAsia="Times New Roman"/>
              </w:rPr>
            </w:pPr>
            <w:r>
              <w:rPr>
                <w:rFonts w:eastAsia="Times New Roman"/>
              </w:rPr>
              <w:t>DOWN-</w:t>
            </w:r>
            <w:r w:rsidR="000F14A3">
              <w:rPr>
                <w:rFonts w:eastAsia="Times New Roman"/>
              </w:rPr>
              <w:t>HU</w:t>
            </w:r>
          </w:p>
        </w:tc>
        <w:tc>
          <w:tcPr>
            <w:tcW w:w="1417" w:type="dxa"/>
          </w:tcPr>
          <w:p w:rsidR="000F14A3" w:rsidRDefault="00094453" w:rsidP="003D238D">
            <w:pPr>
              <w:spacing w:after="0"/>
            </w:pPr>
            <w:r>
              <w:t>6. 01. 2015</w:t>
            </w:r>
          </w:p>
        </w:tc>
        <w:tc>
          <w:tcPr>
            <w:tcW w:w="1985" w:type="dxa"/>
          </w:tcPr>
          <w:p w:rsidR="000F14A3" w:rsidRDefault="00094453" w:rsidP="003D238D">
            <w:pPr>
              <w:spacing w:after="0"/>
            </w:pPr>
            <w:r>
              <w:t>35 persons</w:t>
            </w:r>
          </w:p>
        </w:tc>
      </w:tr>
      <w:tr w:rsidR="00863E35" w:rsidTr="0024341C">
        <w:tc>
          <w:tcPr>
            <w:tcW w:w="2093" w:type="dxa"/>
            <w:shd w:val="clear" w:color="auto" w:fill="4F81BD"/>
          </w:tcPr>
          <w:p w:rsidR="00391A7C" w:rsidRDefault="00391A7C" w:rsidP="0082052E">
            <w:pPr>
              <w:rPr>
                <w:rFonts w:eastAsia="Times New Roman"/>
                <w:color w:val="FFFFFF"/>
              </w:rPr>
            </w:pPr>
            <w:r>
              <w:rPr>
                <w:rFonts w:eastAsia="Times New Roman"/>
                <w:color w:val="FFFFFF"/>
              </w:rPr>
              <w:t xml:space="preserve">National professional level in Hungary at professional events, conferences, </w:t>
            </w:r>
            <w:r>
              <w:rPr>
                <w:rFonts w:eastAsia="Times New Roman"/>
                <w:color w:val="FFFFFF"/>
              </w:rPr>
              <w:lastRenderedPageBreak/>
              <w:t>workshops</w:t>
            </w:r>
          </w:p>
        </w:tc>
        <w:tc>
          <w:tcPr>
            <w:tcW w:w="5245" w:type="dxa"/>
          </w:tcPr>
          <w:p w:rsidR="00391A7C" w:rsidRDefault="00391A7C" w:rsidP="002C3E6B">
            <w:pPr>
              <w:spacing w:after="0"/>
            </w:pPr>
            <w:r>
              <w:lastRenderedPageBreak/>
              <w:t>Organization of a</w:t>
            </w:r>
            <w:r w:rsidR="002C3E6B">
              <w:t xml:space="preserve">n </w:t>
            </w:r>
            <w:r w:rsidR="002C3E6B" w:rsidRPr="00954B53">
              <w:rPr>
                <w:b/>
              </w:rPr>
              <w:t xml:space="preserve">open </w:t>
            </w:r>
            <w:r w:rsidRPr="00954B53">
              <w:rPr>
                <w:b/>
              </w:rPr>
              <w:t>workshop</w:t>
            </w:r>
            <w:r>
              <w:t xml:space="preserve"> to disseminate the results of the INV Projects and introduce the results and experience of the first applications</w:t>
            </w:r>
          </w:p>
        </w:tc>
        <w:tc>
          <w:tcPr>
            <w:tcW w:w="2268" w:type="dxa"/>
          </w:tcPr>
          <w:p w:rsidR="00391A7C" w:rsidRDefault="00094453" w:rsidP="00BC341A">
            <w:pPr>
              <w:rPr>
                <w:rFonts w:eastAsia="Times New Roman"/>
              </w:rPr>
            </w:pPr>
            <w:r>
              <w:rPr>
                <w:rFonts w:eastAsia="Times New Roman"/>
              </w:rPr>
              <w:t>Introduction</w:t>
            </w:r>
            <w:r w:rsidR="00391A7C">
              <w:rPr>
                <w:rFonts w:eastAsia="Times New Roman"/>
              </w:rPr>
              <w:t xml:space="preserve"> of the new pedagogical model, first experiences of its application and every important compart</w:t>
            </w:r>
            <w:r w:rsidR="00BC341A">
              <w:rPr>
                <w:rFonts w:eastAsia="Times New Roman"/>
              </w:rPr>
              <w:softHyphen/>
            </w:r>
            <w:r w:rsidR="00391A7C">
              <w:rPr>
                <w:rFonts w:eastAsia="Times New Roman"/>
              </w:rPr>
              <w:lastRenderedPageBreak/>
              <w:t>ment of the project and the model</w:t>
            </w:r>
          </w:p>
        </w:tc>
        <w:tc>
          <w:tcPr>
            <w:tcW w:w="1559" w:type="dxa"/>
          </w:tcPr>
          <w:p w:rsidR="00391A7C" w:rsidRDefault="00391A7C" w:rsidP="0082052E">
            <w:pPr>
              <w:rPr>
                <w:rFonts w:eastAsia="Times New Roman"/>
              </w:rPr>
            </w:pPr>
            <w:r>
              <w:rPr>
                <w:rFonts w:eastAsia="Times New Roman"/>
              </w:rPr>
              <w:lastRenderedPageBreak/>
              <w:t>DOWN-HU</w:t>
            </w:r>
          </w:p>
        </w:tc>
        <w:tc>
          <w:tcPr>
            <w:tcW w:w="1417" w:type="dxa"/>
          </w:tcPr>
          <w:p w:rsidR="00391A7C" w:rsidRDefault="00AE2EDD" w:rsidP="00AE2EDD">
            <w:pPr>
              <w:spacing w:after="0"/>
            </w:pPr>
            <w:r>
              <w:t>15</w:t>
            </w:r>
            <w:r w:rsidR="00391A7C">
              <w:t>.</w:t>
            </w:r>
            <w:r w:rsidR="0029289E">
              <w:t xml:space="preserve"> </w:t>
            </w:r>
            <w:r>
              <w:t>Januar</w:t>
            </w:r>
            <w:r w:rsidR="00391A7C">
              <w:t xml:space="preserve"> 2015</w:t>
            </w:r>
          </w:p>
        </w:tc>
        <w:tc>
          <w:tcPr>
            <w:tcW w:w="1985" w:type="dxa"/>
          </w:tcPr>
          <w:p w:rsidR="00391A7C" w:rsidRDefault="00391A7C" w:rsidP="00391A7C">
            <w:pPr>
              <w:spacing w:after="0"/>
            </w:pPr>
            <w:r>
              <w:t>120–150 persons</w:t>
            </w:r>
          </w:p>
        </w:tc>
      </w:tr>
      <w:tr w:rsidR="00863E35" w:rsidTr="0024341C">
        <w:trPr>
          <w:trHeight w:val="1200"/>
        </w:trPr>
        <w:tc>
          <w:tcPr>
            <w:tcW w:w="2093" w:type="dxa"/>
            <w:shd w:val="clear" w:color="auto" w:fill="4F81BD"/>
          </w:tcPr>
          <w:p w:rsidR="00053782" w:rsidRDefault="00053782" w:rsidP="00165BBD">
            <w:pPr>
              <w:rPr>
                <w:rFonts w:eastAsia="Times New Roman"/>
                <w:color w:val="FFFFFF"/>
              </w:rPr>
            </w:pPr>
            <w:r>
              <w:rPr>
                <w:rFonts w:eastAsia="Times New Roman"/>
                <w:color w:val="FFFFFF"/>
              </w:rPr>
              <w:lastRenderedPageBreak/>
              <w:t xml:space="preserve">National  professional level in Hungary: pilot application of the </w:t>
            </w:r>
            <w:r w:rsidR="00165BBD">
              <w:rPr>
                <w:rFonts w:eastAsia="Times New Roman"/>
                <w:color w:val="FFFFFF"/>
              </w:rPr>
              <w:t>INV pedagogical model</w:t>
            </w:r>
            <w:r>
              <w:rPr>
                <w:rFonts w:eastAsia="Times New Roman"/>
                <w:color w:val="FFFFFF"/>
              </w:rPr>
              <w:t xml:space="preserve"> </w:t>
            </w:r>
          </w:p>
        </w:tc>
        <w:tc>
          <w:tcPr>
            <w:tcW w:w="5245" w:type="dxa"/>
          </w:tcPr>
          <w:p w:rsidR="002C3E6B" w:rsidRDefault="002C3E6B" w:rsidP="00165BBD">
            <w:pPr>
              <w:spacing w:after="0"/>
            </w:pPr>
            <w:r>
              <w:t xml:space="preserve">1. </w:t>
            </w:r>
            <w:r w:rsidRPr="00954B53">
              <w:rPr>
                <w:b/>
              </w:rPr>
              <w:t>Dissemination</w:t>
            </w:r>
            <w:r>
              <w:t xml:space="preserve"> of the new pedagogical model for professionals of supported living. </w:t>
            </w:r>
          </w:p>
          <w:p w:rsidR="002C3E6B" w:rsidRDefault="002C3E6B" w:rsidP="00165BBD">
            <w:pPr>
              <w:spacing w:after="0"/>
            </w:pPr>
            <w:r>
              <w:t xml:space="preserve">2. Preparation of a </w:t>
            </w:r>
            <w:r w:rsidRPr="00954B53">
              <w:rPr>
                <w:b/>
              </w:rPr>
              <w:t>Guide</w:t>
            </w:r>
            <w:r w:rsidR="00094453">
              <w:rPr>
                <w:b/>
              </w:rPr>
              <w:t>book</w:t>
            </w:r>
            <w:r>
              <w:t xml:space="preserve"> for supporter</w:t>
            </w:r>
            <w:r w:rsidR="005040F3">
              <w:t xml:space="preserve"> </w:t>
            </w:r>
            <w:r>
              <w:t>s</w:t>
            </w:r>
            <w:r w:rsidR="005040F3">
              <w:t>taff</w:t>
            </w:r>
            <w:r>
              <w:t xml:space="preserve"> of </w:t>
            </w:r>
            <w:r w:rsidR="00094453">
              <w:t>supported</w:t>
            </w:r>
            <w:r>
              <w:t xml:space="preserve"> living.</w:t>
            </w:r>
          </w:p>
          <w:p w:rsidR="002C3E6B" w:rsidRDefault="002C3E6B" w:rsidP="00165BBD">
            <w:pPr>
              <w:spacing w:after="0"/>
            </w:pPr>
            <w:r>
              <w:t xml:space="preserve">3. </w:t>
            </w:r>
            <w:r w:rsidRPr="00954B53">
              <w:rPr>
                <w:b/>
              </w:rPr>
              <w:t>Adaptation</w:t>
            </w:r>
            <w:r>
              <w:t xml:space="preserve"> of the model for autistic persons.</w:t>
            </w:r>
          </w:p>
          <w:p w:rsidR="000F14A3" w:rsidRPr="003D238D" w:rsidRDefault="002C3E6B" w:rsidP="00CA52FB">
            <w:pPr>
              <w:spacing w:after="0"/>
            </w:pPr>
            <w:r>
              <w:t xml:space="preserve">4. </w:t>
            </w:r>
            <w:r w:rsidR="00165BBD">
              <w:t xml:space="preserve">The first </w:t>
            </w:r>
            <w:r w:rsidR="00165BBD" w:rsidRPr="00954B53">
              <w:rPr>
                <w:b/>
              </w:rPr>
              <w:t>pilot application</w:t>
            </w:r>
            <w:r w:rsidR="00165BBD">
              <w:t xml:space="preserve"> of the model to intellectually disabled persons with autism</w:t>
            </w:r>
            <w:r w:rsidR="00CA52FB">
              <w:t>.</w:t>
            </w:r>
          </w:p>
        </w:tc>
        <w:tc>
          <w:tcPr>
            <w:tcW w:w="2268" w:type="dxa"/>
          </w:tcPr>
          <w:p w:rsidR="000F14A3" w:rsidRDefault="00165BBD" w:rsidP="00094453">
            <w:pPr>
              <w:rPr>
                <w:rFonts w:eastAsia="Times New Roman"/>
              </w:rPr>
            </w:pPr>
            <w:r>
              <w:rPr>
                <w:rFonts w:eastAsia="Times New Roman"/>
              </w:rPr>
              <w:t xml:space="preserve">Adaptation of the model and pilot application in three </w:t>
            </w:r>
            <w:r w:rsidR="00094453">
              <w:rPr>
                <w:rFonts w:eastAsia="Times New Roman"/>
              </w:rPr>
              <w:t>supported</w:t>
            </w:r>
            <w:r>
              <w:rPr>
                <w:rFonts w:eastAsia="Times New Roman"/>
              </w:rPr>
              <w:t xml:space="preserve"> living homes in Hungary</w:t>
            </w:r>
          </w:p>
        </w:tc>
        <w:tc>
          <w:tcPr>
            <w:tcW w:w="1559" w:type="dxa"/>
          </w:tcPr>
          <w:p w:rsidR="000F14A3" w:rsidRDefault="00165BBD" w:rsidP="0082052E">
            <w:pPr>
              <w:rPr>
                <w:rFonts w:eastAsia="Times New Roman"/>
              </w:rPr>
            </w:pPr>
            <w:r>
              <w:rPr>
                <w:rFonts w:eastAsia="Times New Roman"/>
              </w:rPr>
              <w:t>DOWN-HU</w:t>
            </w:r>
          </w:p>
        </w:tc>
        <w:tc>
          <w:tcPr>
            <w:tcW w:w="1417" w:type="dxa"/>
          </w:tcPr>
          <w:p w:rsidR="000F14A3" w:rsidRDefault="00165BBD" w:rsidP="003D238D">
            <w:pPr>
              <w:spacing w:after="0"/>
            </w:pPr>
            <w:r>
              <w:t>Ongoing</w:t>
            </w:r>
          </w:p>
          <w:p w:rsidR="00165BBD" w:rsidRDefault="00165BBD" w:rsidP="003D238D">
            <w:pPr>
              <w:spacing w:after="0"/>
            </w:pPr>
            <w:r>
              <w:t>03.</w:t>
            </w:r>
            <w:r w:rsidR="00094453">
              <w:t xml:space="preserve"> 2015</w:t>
            </w:r>
          </w:p>
        </w:tc>
        <w:tc>
          <w:tcPr>
            <w:tcW w:w="1985" w:type="dxa"/>
          </w:tcPr>
          <w:p w:rsidR="000F14A3" w:rsidRDefault="00165BBD" w:rsidP="0028058D">
            <w:pPr>
              <w:spacing w:after="0"/>
              <w:ind w:right="-108"/>
            </w:pPr>
            <w:r>
              <w:t>24 clients and 20 professionals</w:t>
            </w:r>
          </w:p>
        </w:tc>
      </w:tr>
      <w:tr w:rsidR="00863E35" w:rsidTr="0024341C">
        <w:trPr>
          <w:trHeight w:val="1200"/>
        </w:trPr>
        <w:tc>
          <w:tcPr>
            <w:tcW w:w="2093" w:type="dxa"/>
            <w:shd w:val="clear" w:color="auto" w:fill="4F81BD"/>
          </w:tcPr>
          <w:p w:rsidR="002C3E6B" w:rsidRDefault="00D225FF" w:rsidP="00165BBD">
            <w:pPr>
              <w:rPr>
                <w:rFonts w:eastAsia="Times New Roman"/>
                <w:color w:val="FFFFFF"/>
              </w:rPr>
            </w:pPr>
            <w:r>
              <w:rPr>
                <w:rFonts w:eastAsia="Times New Roman"/>
                <w:color w:val="FFFFFF"/>
              </w:rPr>
              <w:t xml:space="preserve">National </w:t>
            </w:r>
            <w:r w:rsidR="002C3E6B">
              <w:rPr>
                <w:rFonts w:eastAsia="Times New Roman"/>
                <w:color w:val="FFFFFF"/>
              </w:rPr>
              <w:t>professional level in Hungary: pilot application of the INV pedagogical model</w:t>
            </w:r>
          </w:p>
        </w:tc>
        <w:tc>
          <w:tcPr>
            <w:tcW w:w="5245" w:type="dxa"/>
          </w:tcPr>
          <w:p w:rsidR="002C3E6B" w:rsidRDefault="002C3E6B" w:rsidP="00165BBD">
            <w:pPr>
              <w:spacing w:after="0"/>
            </w:pPr>
            <w:r>
              <w:t xml:space="preserve">Inclusion of the new pedagogical model into the curriculum of </w:t>
            </w:r>
            <w:r w:rsidRPr="00954B53">
              <w:rPr>
                <w:b/>
              </w:rPr>
              <w:t>adult education</w:t>
            </w:r>
            <w:r w:rsidR="00094453">
              <w:t xml:space="preserve"> courses on supported living</w:t>
            </w:r>
            <w:r w:rsidR="005040F3">
              <w:t xml:space="preserve"> </w:t>
            </w:r>
            <w:r w:rsidR="005040F3" w:rsidRPr="00DE4982">
              <w:t>(dissemination and exploitation)</w:t>
            </w:r>
            <w:r w:rsidR="00DE4982">
              <w:t>.</w:t>
            </w:r>
          </w:p>
          <w:p w:rsidR="002C3E6B" w:rsidRDefault="00B86A22" w:rsidP="00094453">
            <w:pPr>
              <w:spacing w:after="0"/>
            </w:pPr>
            <w:r w:rsidRPr="00DE4982">
              <w:t>A</w:t>
            </w:r>
            <w:r w:rsidR="00DE4982">
              <w:t>n a</w:t>
            </w:r>
            <w:r w:rsidRPr="00DE4982">
              <w:t>ccredited course:</w:t>
            </w:r>
            <w:r>
              <w:t xml:space="preserve"> </w:t>
            </w:r>
          </w:p>
        </w:tc>
        <w:tc>
          <w:tcPr>
            <w:tcW w:w="2268" w:type="dxa"/>
          </w:tcPr>
          <w:p w:rsidR="002C3E6B" w:rsidRDefault="002C3E6B" w:rsidP="00165BBD">
            <w:pPr>
              <w:rPr>
                <w:rFonts w:eastAsia="Times New Roman"/>
              </w:rPr>
            </w:pPr>
            <w:r>
              <w:rPr>
                <w:rFonts w:eastAsia="Times New Roman"/>
              </w:rPr>
              <w:t>Teaching the new model and attitude for social workers and care-takers</w:t>
            </w:r>
          </w:p>
        </w:tc>
        <w:tc>
          <w:tcPr>
            <w:tcW w:w="1559" w:type="dxa"/>
          </w:tcPr>
          <w:p w:rsidR="002C3E6B" w:rsidRDefault="002C3E6B" w:rsidP="0082052E">
            <w:pPr>
              <w:rPr>
                <w:rFonts w:eastAsia="Times New Roman"/>
              </w:rPr>
            </w:pPr>
            <w:r>
              <w:rPr>
                <w:rFonts w:eastAsia="Times New Roman"/>
              </w:rPr>
              <w:t>DOWN-HU</w:t>
            </w:r>
          </w:p>
        </w:tc>
        <w:tc>
          <w:tcPr>
            <w:tcW w:w="1417" w:type="dxa"/>
          </w:tcPr>
          <w:p w:rsidR="002C3E6B" w:rsidRDefault="00094453" w:rsidP="00094453">
            <w:pPr>
              <w:spacing w:after="0"/>
            </w:pPr>
            <w:r>
              <w:t>22, 29. 11</w:t>
            </w:r>
            <w:r>
              <w:br/>
              <w:t>3., 4. and 5. 12</w:t>
            </w:r>
            <w:r w:rsidR="008E2FEA">
              <w:t>. 2014</w:t>
            </w:r>
          </w:p>
        </w:tc>
        <w:tc>
          <w:tcPr>
            <w:tcW w:w="1985" w:type="dxa"/>
          </w:tcPr>
          <w:p w:rsidR="002C3E6B" w:rsidRDefault="00B86A22" w:rsidP="0028058D">
            <w:pPr>
              <w:spacing w:after="0"/>
              <w:ind w:right="-108"/>
            </w:pPr>
            <w:r>
              <w:t>19 professionals</w:t>
            </w:r>
          </w:p>
        </w:tc>
      </w:tr>
      <w:tr w:rsidR="00863E35" w:rsidTr="0024341C">
        <w:tc>
          <w:tcPr>
            <w:tcW w:w="2093" w:type="dxa"/>
            <w:shd w:val="clear" w:color="auto" w:fill="4F81BD"/>
          </w:tcPr>
          <w:p w:rsidR="008E2FEA" w:rsidRDefault="008E2FEA" w:rsidP="008E2FEA">
            <w:pPr>
              <w:rPr>
                <w:rFonts w:eastAsia="Times New Roman"/>
                <w:color w:val="FFFFFF"/>
              </w:rPr>
            </w:pPr>
            <w:r>
              <w:rPr>
                <w:rFonts w:eastAsia="Times New Roman"/>
                <w:color w:val="FFFFFF"/>
              </w:rPr>
              <w:t>National professional level in Spain organisations at local, regional and national level</w:t>
            </w:r>
          </w:p>
        </w:tc>
        <w:tc>
          <w:tcPr>
            <w:tcW w:w="5245" w:type="dxa"/>
          </w:tcPr>
          <w:p w:rsidR="008E2FEA" w:rsidRDefault="008E2FEA" w:rsidP="008E2FEA">
            <w:pPr>
              <w:spacing w:after="0"/>
              <w:rPr>
                <w:rFonts w:eastAsia="Times New Roman"/>
              </w:rPr>
            </w:pPr>
            <w:r>
              <w:rPr>
                <w:rFonts w:eastAsia="Times New Roman"/>
              </w:rPr>
              <w:t>Professionals' mailing list</w:t>
            </w:r>
          </w:p>
          <w:p w:rsidR="008E2FEA" w:rsidRPr="008E2FEA" w:rsidRDefault="008E2FEA" w:rsidP="008E2FEA">
            <w:pPr>
              <w:spacing w:after="0"/>
              <w:rPr>
                <w:rFonts w:eastAsia="Times New Roman"/>
              </w:rPr>
            </w:pPr>
            <w:r w:rsidRPr="008E2FEA">
              <w:rPr>
                <w:rFonts w:eastAsia="Times New Roman"/>
              </w:rPr>
              <w:t xml:space="preserve">Project leaflet in Catalan </w:t>
            </w:r>
          </w:p>
          <w:p w:rsidR="008E2FEA" w:rsidRDefault="008E2FEA" w:rsidP="008E2FEA">
            <w:pPr>
              <w:spacing w:after="0"/>
              <w:rPr>
                <w:rFonts w:eastAsia="Times New Roman"/>
              </w:rPr>
            </w:pPr>
          </w:p>
        </w:tc>
        <w:tc>
          <w:tcPr>
            <w:tcW w:w="2268" w:type="dxa"/>
          </w:tcPr>
          <w:p w:rsidR="008E2FEA" w:rsidRPr="008E2FEA" w:rsidRDefault="008E2FEA" w:rsidP="008E2FEA">
            <w:pPr>
              <w:spacing w:after="0"/>
              <w:rPr>
                <w:lang w:val="en-US"/>
              </w:rPr>
            </w:pPr>
            <w:r w:rsidRPr="008E2FEA">
              <w:rPr>
                <w:rFonts w:eastAsia="Times New Roman"/>
              </w:rPr>
              <w:t>Short description on the project in Catalan for both of professional and non-professional public</w:t>
            </w:r>
          </w:p>
        </w:tc>
        <w:tc>
          <w:tcPr>
            <w:tcW w:w="1559" w:type="dxa"/>
          </w:tcPr>
          <w:p w:rsidR="008E2FEA" w:rsidRDefault="008E2FEA" w:rsidP="008E2FEA">
            <w:pPr>
              <w:spacing w:after="0"/>
              <w:rPr>
                <w:lang w:val="en-US"/>
              </w:rPr>
            </w:pPr>
            <w:r>
              <w:rPr>
                <w:lang w:val="en-US"/>
              </w:rPr>
              <w:t>FCSD</w:t>
            </w:r>
          </w:p>
        </w:tc>
        <w:tc>
          <w:tcPr>
            <w:tcW w:w="1417" w:type="dxa"/>
          </w:tcPr>
          <w:p w:rsidR="008E2FEA" w:rsidRDefault="00FC3349" w:rsidP="008E2FEA">
            <w:pPr>
              <w:rPr>
                <w:lang w:val="en-US"/>
              </w:rPr>
            </w:pPr>
            <w:r>
              <w:rPr>
                <w:lang w:val="en-US"/>
              </w:rPr>
              <w:t>07.</w:t>
            </w:r>
            <w:r w:rsidR="008E2FEA">
              <w:rPr>
                <w:lang w:val="en-US"/>
              </w:rPr>
              <w:t xml:space="preserve"> 2014</w:t>
            </w:r>
          </w:p>
        </w:tc>
        <w:tc>
          <w:tcPr>
            <w:tcW w:w="1985" w:type="dxa"/>
          </w:tcPr>
          <w:p w:rsidR="008E2FEA" w:rsidRPr="002755DB" w:rsidRDefault="008E2FEA" w:rsidP="008E2FEA">
            <w:pPr>
              <w:spacing w:after="0"/>
              <w:rPr>
                <w:rFonts w:eastAsia="Times New Roman"/>
                <w:color w:val="000000"/>
              </w:rPr>
            </w:pPr>
            <w:r>
              <w:rPr>
                <w:rFonts w:eastAsia="Times New Roman"/>
                <w:color w:val="000000"/>
              </w:rPr>
              <w:t>376 contacts</w:t>
            </w:r>
          </w:p>
        </w:tc>
      </w:tr>
      <w:tr w:rsidR="00863E35" w:rsidTr="0024341C">
        <w:trPr>
          <w:trHeight w:val="2882"/>
        </w:trPr>
        <w:tc>
          <w:tcPr>
            <w:tcW w:w="2093" w:type="dxa"/>
            <w:shd w:val="clear" w:color="auto" w:fill="4F81BD"/>
          </w:tcPr>
          <w:p w:rsidR="00082FE8" w:rsidRDefault="00082FE8" w:rsidP="00082FE8">
            <w:pPr>
              <w:rPr>
                <w:rFonts w:eastAsia="Times New Roman"/>
                <w:color w:val="FFFFFF"/>
              </w:rPr>
            </w:pPr>
            <w:r>
              <w:rPr>
                <w:rFonts w:eastAsia="Times New Roman"/>
                <w:color w:val="FFFFFF"/>
              </w:rPr>
              <w:t>National professional level in Spain</w:t>
            </w:r>
            <w:r w:rsidR="000F14A3">
              <w:rPr>
                <w:rFonts w:eastAsia="Times New Roman"/>
                <w:color w:val="FFFFFF"/>
              </w:rPr>
              <w:t xml:space="preserve"> organisations at local, regional and national level</w:t>
            </w:r>
            <w:r>
              <w:rPr>
                <w:rFonts w:eastAsia="Times New Roman"/>
                <w:color w:val="FFFFFF"/>
              </w:rPr>
              <w:t xml:space="preserve"> </w:t>
            </w:r>
          </w:p>
        </w:tc>
        <w:tc>
          <w:tcPr>
            <w:tcW w:w="5245" w:type="dxa"/>
          </w:tcPr>
          <w:p w:rsidR="00082FE8" w:rsidRDefault="00082FE8" w:rsidP="008E2FEA">
            <w:pPr>
              <w:spacing w:after="0"/>
              <w:rPr>
                <w:b/>
              </w:rPr>
            </w:pPr>
            <w:r w:rsidRPr="00954B53">
              <w:rPr>
                <w:b/>
              </w:rPr>
              <w:t>Professionals' mailing list</w:t>
            </w:r>
          </w:p>
          <w:p w:rsidR="008E2FEA" w:rsidRPr="002755DB" w:rsidRDefault="00FC3349" w:rsidP="008E2FEA">
            <w:pPr>
              <w:spacing w:after="0"/>
            </w:pPr>
            <w:r>
              <w:rPr>
                <w:b/>
              </w:rPr>
              <w:t>Project leaflet 2</w:t>
            </w:r>
            <w:r w:rsidR="00300281">
              <w:rPr>
                <w:b/>
              </w:rPr>
              <w:t>.</w:t>
            </w:r>
          </w:p>
          <w:p w:rsidR="00082FE8" w:rsidRPr="00F31014" w:rsidRDefault="00082FE8" w:rsidP="008E2FEA">
            <w:pPr>
              <w:spacing w:after="0"/>
              <w:rPr>
                <w:lang w:val="en-US"/>
              </w:rPr>
            </w:pPr>
          </w:p>
        </w:tc>
        <w:tc>
          <w:tcPr>
            <w:tcW w:w="2268" w:type="dxa"/>
          </w:tcPr>
          <w:p w:rsidR="00D225FF" w:rsidRDefault="00082FE8" w:rsidP="008E2FEA">
            <w:pPr>
              <w:spacing w:after="0"/>
              <w:rPr>
                <w:lang w:val="en-US"/>
              </w:rPr>
            </w:pPr>
            <w:r>
              <w:rPr>
                <w:lang w:val="en-US"/>
              </w:rPr>
              <w:t>Dissemination of the</w:t>
            </w:r>
            <w:r w:rsidRPr="00E37BFC">
              <w:rPr>
                <w:lang w:val="en-US"/>
              </w:rPr>
              <w:t xml:space="preserve"> </w:t>
            </w:r>
            <w:r>
              <w:rPr>
                <w:lang w:val="en-US"/>
              </w:rPr>
              <w:t xml:space="preserve">results </w:t>
            </w:r>
            <w:r w:rsidRPr="00E37BFC">
              <w:rPr>
                <w:lang w:val="en-US"/>
              </w:rPr>
              <w:t>of the project</w:t>
            </w:r>
            <w:r>
              <w:rPr>
                <w:lang w:val="en-US"/>
              </w:rPr>
              <w:t xml:space="preserve"> for </w:t>
            </w:r>
          </w:p>
          <w:p w:rsidR="00082FE8" w:rsidRDefault="00082FE8" w:rsidP="008E2FEA">
            <w:pPr>
              <w:spacing w:after="0"/>
              <w:rPr>
                <w:lang w:val="en-US"/>
              </w:rPr>
            </w:pPr>
            <w:r>
              <w:rPr>
                <w:lang w:val="en-US"/>
              </w:rPr>
              <w:t>Organizations for people with ID</w:t>
            </w:r>
            <w:r>
              <w:rPr>
                <w:lang w:val="en-US"/>
              </w:rPr>
              <w:br/>
              <w:t>Umbrella organizations</w:t>
            </w:r>
          </w:p>
          <w:p w:rsidR="00082FE8" w:rsidRDefault="00082FE8" w:rsidP="008E2FEA">
            <w:pPr>
              <w:spacing w:after="0"/>
              <w:rPr>
                <w:lang w:val="en-US"/>
              </w:rPr>
            </w:pPr>
            <w:r>
              <w:rPr>
                <w:lang w:val="en-US"/>
              </w:rPr>
              <w:t>Special Employment Centers</w:t>
            </w:r>
          </w:p>
          <w:p w:rsidR="00082FE8" w:rsidRDefault="00082FE8" w:rsidP="008E2FEA">
            <w:pPr>
              <w:spacing w:after="0"/>
              <w:rPr>
                <w:lang w:val="en-US"/>
              </w:rPr>
            </w:pPr>
            <w:r>
              <w:rPr>
                <w:lang w:val="en-US"/>
              </w:rPr>
              <w:t>Residential Centers</w:t>
            </w:r>
          </w:p>
          <w:p w:rsidR="00082FE8" w:rsidRDefault="00082FE8" w:rsidP="008E2FEA">
            <w:pPr>
              <w:spacing w:after="0"/>
              <w:rPr>
                <w:lang w:val="en-US"/>
              </w:rPr>
            </w:pPr>
            <w:r>
              <w:rPr>
                <w:lang w:val="en-US"/>
              </w:rPr>
              <w:t xml:space="preserve">Occupational </w:t>
            </w:r>
            <w:r>
              <w:rPr>
                <w:lang w:val="en-US"/>
              </w:rPr>
              <w:lastRenderedPageBreak/>
              <w:t>Workshops</w:t>
            </w:r>
          </w:p>
          <w:p w:rsidR="00082FE8" w:rsidRPr="00F31014" w:rsidRDefault="00A96836" w:rsidP="00D225FF">
            <w:pPr>
              <w:spacing w:after="0"/>
              <w:rPr>
                <w:lang w:val="en-US"/>
              </w:rPr>
            </w:pPr>
            <w:r>
              <w:rPr>
                <w:lang w:val="en-US"/>
              </w:rPr>
              <w:t>Organizations of p</w:t>
            </w:r>
            <w:r w:rsidR="00082FE8">
              <w:rPr>
                <w:lang w:val="en-US"/>
              </w:rPr>
              <w:t>rofessionals</w:t>
            </w:r>
            <w:r w:rsidR="00082FE8">
              <w:rPr>
                <w:lang w:val="en-US"/>
              </w:rPr>
              <w:br/>
              <w:t xml:space="preserve">Professionals </w:t>
            </w:r>
            <w:r w:rsidR="00094453">
              <w:rPr>
                <w:lang w:val="en-US"/>
              </w:rPr>
              <w:t>in the field</w:t>
            </w:r>
            <w:r w:rsidR="008E2FEA">
              <w:rPr>
                <w:lang w:val="en-US"/>
              </w:rPr>
              <w:t xml:space="preserve"> </w:t>
            </w:r>
            <w:r w:rsidR="00094453">
              <w:rPr>
                <w:lang w:val="en-US"/>
              </w:rPr>
              <w:t>of social s</w:t>
            </w:r>
            <w:r w:rsidR="00082FE8">
              <w:rPr>
                <w:lang w:val="en-US"/>
              </w:rPr>
              <w:t>ervices</w:t>
            </w:r>
            <w:r w:rsidR="00D225FF">
              <w:rPr>
                <w:lang w:val="en-US"/>
              </w:rPr>
              <w:t xml:space="preserve"> providers</w:t>
            </w:r>
          </w:p>
        </w:tc>
        <w:tc>
          <w:tcPr>
            <w:tcW w:w="1559" w:type="dxa"/>
          </w:tcPr>
          <w:p w:rsidR="00082FE8" w:rsidRPr="00F31014" w:rsidRDefault="00082FE8" w:rsidP="008E2FEA">
            <w:pPr>
              <w:spacing w:after="0"/>
              <w:rPr>
                <w:lang w:val="en-US"/>
              </w:rPr>
            </w:pPr>
            <w:r>
              <w:rPr>
                <w:lang w:val="en-US"/>
              </w:rPr>
              <w:lastRenderedPageBreak/>
              <w:t>FCSD</w:t>
            </w:r>
          </w:p>
        </w:tc>
        <w:tc>
          <w:tcPr>
            <w:tcW w:w="1417" w:type="dxa"/>
          </w:tcPr>
          <w:p w:rsidR="00082FE8" w:rsidRPr="004045F4" w:rsidRDefault="00E83857" w:rsidP="0082052E">
            <w:pPr>
              <w:rPr>
                <w:rFonts w:eastAsia="Times New Roman"/>
                <w:highlight w:val="yellow"/>
              </w:rPr>
            </w:pPr>
            <w:r>
              <w:rPr>
                <w:lang w:val="en-US"/>
              </w:rPr>
              <w:t>01</w:t>
            </w:r>
            <w:r w:rsidR="00082FE8">
              <w:rPr>
                <w:lang w:val="en-US"/>
              </w:rPr>
              <w:t>. 201</w:t>
            </w:r>
            <w:r>
              <w:rPr>
                <w:lang w:val="en-US"/>
              </w:rPr>
              <w:t>5</w:t>
            </w:r>
          </w:p>
        </w:tc>
        <w:tc>
          <w:tcPr>
            <w:tcW w:w="1985" w:type="dxa"/>
          </w:tcPr>
          <w:p w:rsidR="00082FE8" w:rsidRPr="002755DB" w:rsidRDefault="008E2FEA" w:rsidP="0082052E">
            <w:pPr>
              <w:spacing w:after="0"/>
              <w:rPr>
                <w:color w:val="000000"/>
                <w:highlight w:val="yellow"/>
              </w:rPr>
            </w:pPr>
            <w:r w:rsidRPr="002755DB">
              <w:rPr>
                <w:rFonts w:eastAsia="Times New Roman"/>
                <w:color w:val="000000"/>
              </w:rPr>
              <w:t xml:space="preserve">376 </w:t>
            </w:r>
            <w:r>
              <w:rPr>
                <w:rFonts w:eastAsia="Times New Roman"/>
                <w:color w:val="000000"/>
              </w:rPr>
              <w:t>contacts</w:t>
            </w:r>
          </w:p>
        </w:tc>
      </w:tr>
      <w:tr w:rsidR="00863E35" w:rsidTr="0024341C">
        <w:tc>
          <w:tcPr>
            <w:tcW w:w="2093" w:type="dxa"/>
            <w:shd w:val="clear" w:color="auto" w:fill="4F81BD"/>
          </w:tcPr>
          <w:p w:rsidR="00391A7C" w:rsidRDefault="00391A7C" w:rsidP="0082052E">
            <w:pPr>
              <w:rPr>
                <w:rFonts w:eastAsia="Times New Roman"/>
                <w:color w:val="FFFFFF"/>
              </w:rPr>
            </w:pPr>
            <w:r>
              <w:rPr>
                <w:rFonts w:eastAsia="Times New Roman"/>
                <w:color w:val="FFFFFF"/>
              </w:rPr>
              <w:lastRenderedPageBreak/>
              <w:t>National professional level in Spain, workshop for professionals</w:t>
            </w:r>
          </w:p>
        </w:tc>
        <w:tc>
          <w:tcPr>
            <w:tcW w:w="5245" w:type="dxa"/>
          </w:tcPr>
          <w:p w:rsidR="00391A7C" w:rsidRPr="00F31014" w:rsidRDefault="008E7A55" w:rsidP="00FC3349">
            <w:pPr>
              <w:spacing w:after="0"/>
              <w:rPr>
                <w:lang w:val="en-US"/>
              </w:rPr>
            </w:pPr>
            <w:r>
              <w:rPr>
                <w:b/>
                <w:lang w:val="en-US"/>
              </w:rPr>
              <w:t xml:space="preserve">Open </w:t>
            </w:r>
            <w:r w:rsidR="00391A7C" w:rsidRPr="00954B53">
              <w:rPr>
                <w:b/>
                <w:lang w:val="en-US"/>
              </w:rPr>
              <w:t>Workshop</w:t>
            </w:r>
            <w:r w:rsidR="00391A7C">
              <w:rPr>
                <w:lang w:val="en-US"/>
              </w:rPr>
              <w:t xml:space="preserve"> to transfer the model </w:t>
            </w:r>
            <w:r w:rsidR="00FC3349">
              <w:rPr>
                <w:lang w:val="en-US"/>
              </w:rPr>
              <w:t>/</w:t>
            </w:r>
            <w:r w:rsidR="00A62C4A">
              <w:rPr>
                <w:lang w:val="en-US"/>
              </w:rPr>
              <w:t xml:space="preserve"> integration into the sectorial meetings </w:t>
            </w:r>
          </w:p>
        </w:tc>
        <w:tc>
          <w:tcPr>
            <w:tcW w:w="2268" w:type="dxa"/>
          </w:tcPr>
          <w:p w:rsidR="00391A7C" w:rsidRDefault="00391A7C" w:rsidP="008E2FEA">
            <w:pPr>
              <w:spacing w:after="0"/>
              <w:rPr>
                <w:lang w:val="en-US"/>
              </w:rPr>
            </w:pPr>
            <w:r>
              <w:rPr>
                <w:lang w:val="en-US"/>
              </w:rPr>
              <w:t>Professionals in the field, people from universities, people doing internships</w:t>
            </w:r>
          </w:p>
          <w:p w:rsidR="00391A7C" w:rsidRPr="00F31014" w:rsidRDefault="00391A7C" w:rsidP="008E2FEA">
            <w:pPr>
              <w:spacing w:after="0"/>
              <w:rPr>
                <w:lang w:val="en-US"/>
              </w:rPr>
            </w:pPr>
          </w:p>
        </w:tc>
        <w:tc>
          <w:tcPr>
            <w:tcW w:w="1559" w:type="dxa"/>
          </w:tcPr>
          <w:p w:rsidR="00391A7C" w:rsidRPr="00F31014" w:rsidRDefault="00391A7C" w:rsidP="008E2FEA">
            <w:pPr>
              <w:spacing w:after="0"/>
              <w:rPr>
                <w:lang w:val="en-US"/>
              </w:rPr>
            </w:pPr>
            <w:r>
              <w:rPr>
                <w:lang w:val="en-US"/>
              </w:rPr>
              <w:t>FCSD</w:t>
            </w:r>
          </w:p>
        </w:tc>
        <w:tc>
          <w:tcPr>
            <w:tcW w:w="1417" w:type="dxa"/>
          </w:tcPr>
          <w:p w:rsidR="00391A7C" w:rsidRDefault="00FC3349" w:rsidP="001D7CC4">
            <w:pPr>
              <w:rPr>
                <w:lang w:val="en-US"/>
              </w:rPr>
            </w:pPr>
            <w:r>
              <w:rPr>
                <w:lang w:val="en-US"/>
              </w:rPr>
              <w:t xml:space="preserve">01. </w:t>
            </w:r>
            <w:r w:rsidR="00391A7C">
              <w:rPr>
                <w:lang w:val="en-US"/>
              </w:rPr>
              <w:t>2015</w:t>
            </w:r>
          </w:p>
        </w:tc>
        <w:tc>
          <w:tcPr>
            <w:tcW w:w="1985" w:type="dxa"/>
          </w:tcPr>
          <w:p w:rsidR="00391A7C" w:rsidRPr="00B54BEC" w:rsidRDefault="008E2FEA" w:rsidP="0082052E">
            <w:r w:rsidRPr="00B54BEC">
              <w:rPr>
                <w:rFonts w:eastAsia="Times New Roman"/>
              </w:rPr>
              <w:t>50 approx.</w:t>
            </w:r>
          </w:p>
        </w:tc>
      </w:tr>
      <w:tr w:rsidR="00863E35" w:rsidTr="0024341C">
        <w:tc>
          <w:tcPr>
            <w:tcW w:w="2093" w:type="dxa"/>
            <w:shd w:val="clear" w:color="auto" w:fill="4F81BD"/>
          </w:tcPr>
          <w:p w:rsidR="001D7CC4" w:rsidRDefault="00D225FF" w:rsidP="001D7CC4">
            <w:pPr>
              <w:rPr>
                <w:rFonts w:eastAsia="Times New Roman"/>
                <w:color w:val="FFFFFF"/>
              </w:rPr>
            </w:pPr>
            <w:r>
              <w:rPr>
                <w:rFonts w:eastAsia="Times New Roman"/>
                <w:color w:val="FFFFFF"/>
              </w:rPr>
              <w:t>National professional level in Spain, workshop for professionals</w:t>
            </w:r>
          </w:p>
        </w:tc>
        <w:tc>
          <w:tcPr>
            <w:tcW w:w="5245" w:type="dxa"/>
          </w:tcPr>
          <w:p w:rsidR="001D7CC4" w:rsidRPr="00F31014" w:rsidRDefault="008E2FEA" w:rsidP="00FC3349">
            <w:pPr>
              <w:spacing w:after="0"/>
              <w:rPr>
                <w:lang w:val="en-US"/>
              </w:rPr>
            </w:pPr>
            <w:r>
              <w:rPr>
                <w:lang w:val="en-US"/>
              </w:rPr>
              <w:t>First</w:t>
            </w:r>
            <w:r w:rsidR="001D7CC4">
              <w:rPr>
                <w:lang w:val="en-US"/>
              </w:rPr>
              <w:t xml:space="preserve"> </w:t>
            </w:r>
            <w:r w:rsidR="001D7CC4" w:rsidRPr="00954B53">
              <w:rPr>
                <w:b/>
                <w:lang w:val="en-US"/>
              </w:rPr>
              <w:t>national training</w:t>
            </w:r>
            <w:r w:rsidR="001D7CC4">
              <w:rPr>
                <w:lang w:val="en-US"/>
              </w:rPr>
              <w:t xml:space="preserve">. </w:t>
            </w:r>
            <w:r w:rsidR="001D7CC4" w:rsidRPr="00B86A22">
              <w:t>FCSD, Fundació Pere Mitjans, PRODIS, Fundació Tallers de Catalunya, Escola Crespinell</w:t>
            </w:r>
          </w:p>
        </w:tc>
        <w:tc>
          <w:tcPr>
            <w:tcW w:w="2268" w:type="dxa"/>
          </w:tcPr>
          <w:p w:rsidR="001D7CC4" w:rsidRPr="00F31014" w:rsidRDefault="001D7CC4" w:rsidP="001D7CC4">
            <w:pPr>
              <w:spacing w:after="0"/>
              <w:rPr>
                <w:lang w:val="en-US"/>
              </w:rPr>
            </w:pPr>
            <w:r>
              <w:rPr>
                <w:lang w:val="en-US"/>
              </w:rPr>
              <w:t>Participants of the training</w:t>
            </w:r>
          </w:p>
        </w:tc>
        <w:tc>
          <w:tcPr>
            <w:tcW w:w="1559" w:type="dxa"/>
          </w:tcPr>
          <w:p w:rsidR="001D7CC4" w:rsidRDefault="00FC3349" w:rsidP="001D7CC4">
            <w:pPr>
              <w:spacing w:after="0"/>
              <w:rPr>
                <w:lang w:val="en-US"/>
              </w:rPr>
            </w:pPr>
            <w:r>
              <w:rPr>
                <w:lang w:val="en-US"/>
              </w:rPr>
              <w:t>FCSD</w:t>
            </w:r>
          </w:p>
        </w:tc>
        <w:tc>
          <w:tcPr>
            <w:tcW w:w="1417" w:type="dxa"/>
          </w:tcPr>
          <w:p w:rsidR="001D7CC4" w:rsidRDefault="008E2FEA" w:rsidP="00FC3349">
            <w:pPr>
              <w:rPr>
                <w:lang w:val="en-US"/>
              </w:rPr>
            </w:pPr>
            <w:r>
              <w:rPr>
                <w:lang w:val="en-US"/>
              </w:rPr>
              <w:t>7–8</w:t>
            </w:r>
            <w:r w:rsidR="00FC3349">
              <w:rPr>
                <w:lang w:val="en-US"/>
              </w:rPr>
              <w:t>.</w:t>
            </w:r>
            <w:r>
              <w:rPr>
                <w:lang w:val="en-US"/>
              </w:rPr>
              <w:t xml:space="preserve"> </w:t>
            </w:r>
            <w:r w:rsidR="00FC3349">
              <w:rPr>
                <w:lang w:val="en-US"/>
              </w:rPr>
              <w:t>3.</w:t>
            </w:r>
            <w:r w:rsidR="001D7CC4">
              <w:rPr>
                <w:lang w:val="en-US"/>
              </w:rPr>
              <w:t xml:space="preserve"> 2014</w:t>
            </w:r>
          </w:p>
        </w:tc>
        <w:tc>
          <w:tcPr>
            <w:tcW w:w="1985" w:type="dxa"/>
          </w:tcPr>
          <w:p w:rsidR="001D7CC4" w:rsidRPr="00902AEB" w:rsidRDefault="008E2FEA" w:rsidP="001D7CC4">
            <w:pPr>
              <w:rPr>
                <w:color w:val="000000"/>
              </w:rPr>
            </w:pPr>
            <w:r>
              <w:rPr>
                <w:rFonts w:eastAsia="Times New Roman"/>
                <w:color w:val="000000"/>
              </w:rPr>
              <w:t>18 professionals</w:t>
            </w:r>
          </w:p>
        </w:tc>
      </w:tr>
      <w:tr w:rsidR="00863E35" w:rsidTr="0024341C">
        <w:tc>
          <w:tcPr>
            <w:tcW w:w="2093" w:type="dxa"/>
            <w:shd w:val="clear" w:color="auto" w:fill="4F81BD"/>
          </w:tcPr>
          <w:p w:rsidR="008E2FEA" w:rsidRDefault="008E2FEA" w:rsidP="008E2FEA">
            <w:pPr>
              <w:rPr>
                <w:rFonts w:eastAsia="Times New Roman"/>
                <w:color w:val="FFFFFF"/>
              </w:rPr>
            </w:pPr>
            <w:r>
              <w:rPr>
                <w:rFonts w:eastAsia="Times New Roman"/>
                <w:color w:val="FFFFFF"/>
              </w:rPr>
              <w:t>National professional level in Spain, workshop for professionals</w:t>
            </w:r>
          </w:p>
        </w:tc>
        <w:tc>
          <w:tcPr>
            <w:tcW w:w="5245" w:type="dxa"/>
          </w:tcPr>
          <w:p w:rsidR="008E2FEA" w:rsidRPr="00F31014" w:rsidRDefault="008E2FEA" w:rsidP="00FC3349">
            <w:pPr>
              <w:spacing w:after="0"/>
              <w:rPr>
                <w:lang w:val="en-US"/>
              </w:rPr>
            </w:pPr>
            <w:r>
              <w:rPr>
                <w:lang w:val="en-US"/>
              </w:rPr>
              <w:t>Second national training. Participating organizations: FCSD, Fundació Pere Mitjans, PRODIS, Fundació Tallers de Catalunya, Escola Crespinell</w:t>
            </w:r>
          </w:p>
        </w:tc>
        <w:tc>
          <w:tcPr>
            <w:tcW w:w="2268" w:type="dxa"/>
          </w:tcPr>
          <w:p w:rsidR="008E2FEA" w:rsidRDefault="008E2FEA" w:rsidP="008E2FEA">
            <w:pPr>
              <w:spacing w:after="0"/>
              <w:rPr>
                <w:lang w:val="en-US"/>
              </w:rPr>
            </w:pPr>
            <w:r>
              <w:rPr>
                <w:lang w:val="en-US"/>
              </w:rPr>
              <w:t xml:space="preserve">Participants of the training </w:t>
            </w:r>
          </w:p>
          <w:p w:rsidR="008E2FEA" w:rsidRPr="00F31014" w:rsidRDefault="008E2FEA" w:rsidP="008E2FEA">
            <w:pPr>
              <w:spacing w:after="0"/>
              <w:rPr>
                <w:lang w:val="en-US"/>
              </w:rPr>
            </w:pPr>
          </w:p>
        </w:tc>
        <w:tc>
          <w:tcPr>
            <w:tcW w:w="1559" w:type="dxa"/>
          </w:tcPr>
          <w:p w:rsidR="008E2FEA" w:rsidRDefault="008E2FEA" w:rsidP="008E2FEA">
            <w:pPr>
              <w:spacing w:after="0"/>
              <w:rPr>
                <w:lang w:val="en-US"/>
              </w:rPr>
            </w:pPr>
            <w:r>
              <w:rPr>
                <w:lang w:val="en-US"/>
              </w:rPr>
              <w:t>FCSD</w:t>
            </w:r>
          </w:p>
        </w:tc>
        <w:tc>
          <w:tcPr>
            <w:tcW w:w="1417" w:type="dxa"/>
          </w:tcPr>
          <w:p w:rsidR="008E2FEA" w:rsidRDefault="008E2FEA" w:rsidP="00FC3349">
            <w:pPr>
              <w:rPr>
                <w:lang w:val="en-US"/>
              </w:rPr>
            </w:pPr>
            <w:r>
              <w:rPr>
                <w:lang w:val="en-US"/>
              </w:rPr>
              <w:t>10.</w:t>
            </w:r>
            <w:r w:rsidR="00EE30FC">
              <w:rPr>
                <w:lang w:val="en-US"/>
              </w:rPr>
              <w:t xml:space="preserve"> </w:t>
            </w:r>
            <w:r w:rsidR="00FC3349">
              <w:rPr>
                <w:lang w:val="en-US"/>
              </w:rPr>
              <w:t>10.</w:t>
            </w:r>
            <w:r>
              <w:rPr>
                <w:lang w:val="en-US"/>
              </w:rPr>
              <w:t xml:space="preserve"> 2014</w:t>
            </w:r>
          </w:p>
        </w:tc>
        <w:tc>
          <w:tcPr>
            <w:tcW w:w="1985" w:type="dxa"/>
          </w:tcPr>
          <w:p w:rsidR="008E2FEA" w:rsidRPr="00902AEB" w:rsidRDefault="008E2FEA" w:rsidP="008E2FEA">
            <w:pPr>
              <w:rPr>
                <w:rFonts w:eastAsia="Times New Roman"/>
                <w:color w:val="000000"/>
              </w:rPr>
            </w:pPr>
            <w:r w:rsidRPr="00902AEB">
              <w:rPr>
                <w:rFonts w:eastAsia="Times New Roman"/>
                <w:color w:val="000000"/>
              </w:rPr>
              <w:t>9 professionals</w:t>
            </w:r>
          </w:p>
        </w:tc>
      </w:tr>
      <w:tr w:rsidR="00EE30FC" w:rsidTr="0024341C">
        <w:tc>
          <w:tcPr>
            <w:tcW w:w="2093" w:type="dxa"/>
            <w:shd w:val="clear" w:color="auto" w:fill="4F81BD"/>
          </w:tcPr>
          <w:p w:rsidR="00EE30FC" w:rsidRDefault="00EE30FC" w:rsidP="008E2FEA">
            <w:pPr>
              <w:rPr>
                <w:rFonts w:eastAsia="Times New Roman"/>
                <w:color w:val="FFFFFF"/>
              </w:rPr>
            </w:pPr>
          </w:p>
        </w:tc>
        <w:tc>
          <w:tcPr>
            <w:tcW w:w="5245" w:type="dxa"/>
          </w:tcPr>
          <w:p w:rsidR="00EE30FC" w:rsidRDefault="00EE30FC" w:rsidP="008E2FEA">
            <w:pPr>
              <w:spacing w:after="0"/>
              <w:rPr>
                <w:lang w:val="en-US"/>
              </w:rPr>
            </w:pPr>
            <w:r>
              <w:rPr>
                <w:lang w:val="en-US"/>
              </w:rPr>
              <w:t>University lecture on the model and the tools</w:t>
            </w:r>
          </w:p>
        </w:tc>
        <w:tc>
          <w:tcPr>
            <w:tcW w:w="2268" w:type="dxa"/>
          </w:tcPr>
          <w:p w:rsidR="00EE30FC" w:rsidRDefault="00EE30FC" w:rsidP="008E2FEA">
            <w:pPr>
              <w:spacing w:after="0"/>
              <w:rPr>
                <w:lang w:val="en-US"/>
              </w:rPr>
            </w:pPr>
            <w:r>
              <w:rPr>
                <w:lang w:val="en-US"/>
              </w:rPr>
              <w:t>Students of the masters degree of Social Intervention</w:t>
            </w:r>
            <w:r w:rsidR="00386906">
              <w:rPr>
                <w:lang w:val="en-US"/>
              </w:rPr>
              <w:t>, Univ. Barcelona</w:t>
            </w:r>
          </w:p>
        </w:tc>
        <w:tc>
          <w:tcPr>
            <w:tcW w:w="1559" w:type="dxa"/>
          </w:tcPr>
          <w:p w:rsidR="00EE30FC" w:rsidRDefault="00EE30FC" w:rsidP="008E2FEA">
            <w:pPr>
              <w:spacing w:after="0"/>
              <w:rPr>
                <w:lang w:val="en-US"/>
              </w:rPr>
            </w:pPr>
            <w:r>
              <w:rPr>
                <w:lang w:val="en-US"/>
              </w:rPr>
              <w:t>FCSD</w:t>
            </w:r>
          </w:p>
        </w:tc>
        <w:tc>
          <w:tcPr>
            <w:tcW w:w="1417" w:type="dxa"/>
          </w:tcPr>
          <w:p w:rsidR="00EE30FC" w:rsidRDefault="00EE30FC" w:rsidP="00FC3349">
            <w:pPr>
              <w:rPr>
                <w:lang w:val="en-US"/>
              </w:rPr>
            </w:pPr>
            <w:r>
              <w:rPr>
                <w:lang w:val="en-US"/>
              </w:rPr>
              <w:t xml:space="preserve">22. </w:t>
            </w:r>
            <w:r w:rsidR="00FC3349">
              <w:rPr>
                <w:lang w:val="en-US"/>
              </w:rPr>
              <w:t xml:space="preserve">01. </w:t>
            </w:r>
            <w:r>
              <w:rPr>
                <w:lang w:val="en-US"/>
              </w:rPr>
              <w:t>2015</w:t>
            </w:r>
          </w:p>
        </w:tc>
        <w:tc>
          <w:tcPr>
            <w:tcW w:w="1985" w:type="dxa"/>
          </w:tcPr>
          <w:p w:rsidR="00EE30FC" w:rsidRPr="00902AEB" w:rsidRDefault="00386906" w:rsidP="008E2FEA">
            <w:pPr>
              <w:rPr>
                <w:rFonts w:eastAsia="Times New Roman"/>
                <w:color w:val="000000"/>
              </w:rPr>
            </w:pPr>
            <w:r>
              <w:rPr>
                <w:rFonts w:eastAsia="Times New Roman"/>
                <w:color w:val="000000"/>
              </w:rPr>
              <w:t>20 students</w:t>
            </w:r>
          </w:p>
        </w:tc>
      </w:tr>
      <w:tr w:rsidR="00863E35" w:rsidTr="0024341C">
        <w:tc>
          <w:tcPr>
            <w:tcW w:w="2093" w:type="dxa"/>
            <w:shd w:val="clear" w:color="auto" w:fill="0070C0"/>
          </w:tcPr>
          <w:p w:rsidR="00391A7C" w:rsidRDefault="00391A7C" w:rsidP="0082052E">
            <w:pPr>
              <w:rPr>
                <w:rFonts w:eastAsia="Times New Roman"/>
                <w:color w:val="FFFFFF"/>
              </w:rPr>
            </w:pPr>
          </w:p>
        </w:tc>
        <w:tc>
          <w:tcPr>
            <w:tcW w:w="5245" w:type="dxa"/>
            <w:shd w:val="clear" w:color="auto" w:fill="0070C0"/>
          </w:tcPr>
          <w:p w:rsidR="00391A7C" w:rsidRDefault="00391A7C" w:rsidP="008E2FEA">
            <w:pPr>
              <w:spacing w:after="0"/>
              <w:rPr>
                <w:lang w:val="en-US"/>
              </w:rPr>
            </w:pPr>
          </w:p>
        </w:tc>
        <w:tc>
          <w:tcPr>
            <w:tcW w:w="2268" w:type="dxa"/>
            <w:shd w:val="clear" w:color="auto" w:fill="0070C0"/>
          </w:tcPr>
          <w:p w:rsidR="00391A7C" w:rsidRDefault="00391A7C" w:rsidP="008E2FEA">
            <w:pPr>
              <w:spacing w:after="0"/>
              <w:rPr>
                <w:lang w:val="en-US"/>
              </w:rPr>
            </w:pPr>
          </w:p>
        </w:tc>
        <w:tc>
          <w:tcPr>
            <w:tcW w:w="1559" w:type="dxa"/>
            <w:shd w:val="clear" w:color="auto" w:fill="0070C0"/>
          </w:tcPr>
          <w:p w:rsidR="00391A7C" w:rsidRDefault="00391A7C" w:rsidP="008E2FEA">
            <w:pPr>
              <w:spacing w:after="0"/>
              <w:rPr>
                <w:lang w:val="en-US"/>
              </w:rPr>
            </w:pPr>
          </w:p>
        </w:tc>
        <w:tc>
          <w:tcPr>
            <w:tcW w:w="1417" w:type="dxa"/>
            <w:shd w:val="clear" w:color="auto" w:fill="0070C0"/>
          </w:tcPr>
          <w:p w:rsidR="00391A7C" w:rsidRDefault="00391A7C" w:rsidP="0082052E">
            <w:pPr>
              <w:rPr>
                <w:lang w:val="en-US"/>
              </w:rPr>
            </w:pPr>
          </w:p>
        </w:tc>
        <w:tc>
          <w:tcPr>
            <w:tcW w:w="1985" w:type="dxa"/>
            <w:shd w:val="clear" w:color="auto" w:fill="0070C0"/>
          </w:tcPr>
          <w:p w:rsidR="00391A7C" w:rsidRPr="003B0806" w:rsidRDefault="00391A7C" w:rsidP="0082052E">
            <w:pPr>
              <w:rPr>
                <w:rFonts w:eastAsia="Times New Roman"/>
              </w:rPr>
            </w:pPr>
          </w:p>
        </w:tc>
      </w:tr>
      <w:tr w:rsidR="00863E35" w:rsidRPr="00D225FF" w:rsidTr="0024341C">
        <w:tc>
          <w:tcPr>
            <w:tcW w:w="2093" w:type="dxa"/>
            <w:shd w:val="clear" w:color="auto" w:fill="4F81BD"/>
          </w:tcPr>
          <w:p w:rsidR="006943FA" w:rsidRPr="00D225FF" w:rsidRDefault="006943FA" w:rsidP="006943FA">
            <w:pPr>
              <w:rPr>
                <w:rFonts w:eastAsia="Times New Roman"/>
                <w:color w:val="FFFFFF"/>
              </w:rPr>
            </w:pPr>
            <w:r w:rsidRPr="00D225FF">
              <w:rPr>
                <w:rFonts w:eastAsia="Times New Roman"/>
                <w:color w:val="FFFFFF"/>
              </w:rPr>
              <w:t xml:space="preserve">Professionals of the </w:t>
            </w:r>
            <w:r w:rsidRPr="00D225FF">
              <w:rPr>
                <w:rFonts w:eastAsia="Times New Roman"/>
                <w:color w:val="FFFFFF"/>
              </w:rPr>
              <w:lastRenderedPageBreak/>
              <w:t>organisation</w:t>
            </w:r>
            <w:r w:rsidR="00192508" w:rsidRPr="00D225FF">
              <w:rPr>
                <w:rFonts w:eastAsia="Times New Roman"/>
                <w:color w:val="FFFFFF"/>
              </w:rPr>
              <w:t xml:space="preserve"> (AIPD)</w:t>
            </w:r>
          </w:p>
        </w:tc>
        <w:tc>
          <w:tcPr>
            <w:tcW w:w="5245" w:type="dxa"/>
          </w:tcPr>
          <w:p w:rsidR="006943FA" w:rsidRPr="00E93802" w:rsidRDefault="006943FA" w:rsidP="00466AC1">
            <w:pPr>
              <w:spacing w:after="0"/>
              <w:rPr>
                <w:b/>
                <w:color w:val="FF0000"/>
              </w:rPr>
            </w:pPr>
            <w:r w:rsidRPr="00954B53">
              <w:rPr>
                <w:rFonts w:eastAsia="Times New Roman"/>
              </w:rPr>
              <w:lastRenderedPageBreak/>
              <w:t xml:space="preserve">First </w:t>
            </w:r>
            <w:r w:rsidRPr="00954B53">
              <w:rPr>
                <w:rFonts w:eastAsia="Times New Roman"/>
                <w:b/>
              </w:rPr>
              <w:t>nation</w:t>
            </w:r>
            <w:r w:rsidR="00466AC1" w:rsidRPr="00954B53">
              <w:rPr>
                <w:rFonts w:eastAsia="Times New Roman"/>
                <w:b/>
              </w:rPr>
              <w:t>a</w:t>
            </w:r>
            <w:r w:rsidRPr="00954B53">
              <w:rPr>
                <w:rFonts w:eastAsia="Times New Roman"/>
                <w:b/>
              </w:rPr>
              <w:t>l meeting</w:t>
            </w:r>
            <w:r w:rsidRPr="00954B53">
              <w:rPr>
                <w:rFonts w:eastAsia="Times New Roman"/>
              </w:rPr>
              <w:t xml:space="preserve"> , at the beginning of the testing with participating </w:t>
            </w:r>
            <w:r w:rsidRPr="00FC3349">
              <w:rPr>
                <w:rFonts w:eastAsia="Times New Roman"/>
              </w:rPr>
              <w:t xml:space="preserve">professionals </w:t>
            </w:r>
            <w:r w:rsidR="00E93802" w:rsidRPr="00FC3349">
              <w:rPr>
                <w:rFonts w:eastAsia="Times New Roman"/>
              </w:rPr>
              <w:t>up to the national level</w:t>
            </w:r>
          </w:p>
        </w:tc>
        <w:tc>
          <w:tcPr>
            <w:tcW w:w="2268" w:type="dxa"/>
          </w:tcPr>
          <w:p w:rsidR="006943FA" w:rsidRPr="00954B53" w:rsidRDefault="006943FA" w:rsidP="006943FA">
            <w:pPr>
              <w:rPr>
                <w:rFonts w:eastAsia="Times New Roman"/>
              </w:rPr>
            </w:pPr>
            <w:r w:rsidRPr="00954B53">
              <w:rPr>
                <w:rFonts w:eastAsia="Times New Roman"/>
              </w:rPr>
              <w:t xml:space="preserve">Italian professionals </w:t>
            </w:r>
            <w:r w:rsidRPr="00954B53">
              <w:rPr>
                <w:rFonts w:eastAsia="Times New Roman"/>
              </w:rPr>
              <w:lastRenderedPageBreak/>
              <w:t>involved in the testing</w:t>
            </w:r>
          </w:p>
        </w:tc>
        <w:tc>
          <w:tcPr>
            <w:tcW w:w="1559" w:type="dxa"/>
          </w:tcPr>
          <w:p w:rsidR="006943FA" w:rsidRPr="00954B53" w:rsidRDefault="006943FA" w:rsidP="006943FA">
            <w:pPr>
              <w:rPr>
                <w:rFonts w:eastAsia="Times New Roman"/>
              </w:rPr>
            </w:pPr>
            <w:r w:rsidRPr="00954B53">
              <w:rPr>
                <w:rFonts w:eastAsia="Times New Roman"/>
              </w:rPr>
              <w:lastRenderedPageBreak/>
              <w:t>AIPD</w:t>
            </w:r>
          </w:p>
        </w:tc>
        <w:tc>
          <w:tcPr>
            <w:tcW w:w="1417" w:type="dxa"/>
          </w:tcPr>
          <w:p w:rsidR="006943FA" w:rsidRPr="00954B53" w:rsidRDefault="006943FA" w:rsidP="00FC3349">
            <w:pPr>
              <w:rPr>
                <w:rFonts w:eastAsia="Times New Roman"/>
              </w:rPr>
            </w:pPr>
            <w:r w:rsidRPr="00954B53">
              <w:rPr>
                <w:rFonts w:eastAsia="Times New Roman"/>
              </w:rPr>
              <w:t>21</w:t>
            </w:r>
            <w:r w:rsidR="00FC3349">
              <w:rPr>
                <w:rFonts w:eastAsia="Times New Roman"/>
              </w:rPr>
              <w:t>–</w:t>
            </w:r>
            <w:r w:rsidRPr="00954B53">
              <w:rPr>
                <w:rFonts w:eastAsia="Times New Roman"/>
              </w:rPr>
              <w:t>22</w:t>
            </w:r>
            <w:r w:rsidR="00FC3349">
              <w:rPr>
                <w:rFonts w:eastAsia="Times New Roman"/>
              </w:rPr>
              <w:t>. 02.</w:t>
            </w:r>
            <w:r w:rsidRPr="00954B53">
              <w:rPr>
                <w:rFonts w:eastAsia="Times New Roman"/>
              </w:rPr>
              <w:t xml:space="preserve"> </w:t>
            </w:r>
            <w:r w:rsidRPr="00954B53">
              <w:rPr>
                <w:rFonts w:eastAsia="Times New Roman"/>
              </w:rPr>
              <w:lastRenderedPageBreak/>
              <w:t>201</w:t>
            </w:r>
            <w:r w:rsidR="00386906">
              <w:rPr>
                <w:rFonts w:eastAsia="Times New Roman"/>
              </w:rPr>
              <w:t>4</w:t>
            </w:r>
          </w:p>
        </w:tc>
        <w:tc>
          <w:tcPr>
            <w:tcW w:w="1985" w:type="dxa"/>
          </w:tcPr>
          <w:p w:rsidR="006943FA" w:rsidRPr="00954B53" w:rsidRDefault="006943FA" w:rsidP="006943FA">
            <w:pPr>
              <w:rPr>
                <w:rFonts w:eastAsia="Times New Roman"/>
              </w:rPr>
            </w:pPr>
            <w:r w:rsidRPr="00954B53">
              <w:rPr>
                <w:rFonts w:eastAsia="Times New Roman"/>
              </w:rPr>
              <w:lastRenderedPageBreak/>
              <w:t>29 professionals</w:t>
            </w:r>
          </w:p>
        </w:tc>
      </w:tr>
      <w:tr w:rsidR="00863E35" w:rsidRPr="00D225FF" w:rsidTr="0024341C">
        <w:tc>
          <w:tcPr>
            <w:tcW w:w="2093" w:type="dxa"/>
            <w:shd w:val="clear" w:color="auto" w:fill="4F81BD"/>
          </w:tcPr>
          <w:p w:rsidR="006943FA" w:rsidRPr="00D225FF" w:rsidRDefault="006943FA" w:rsidP="006943FA">
            <w:pPr>
              <w:rPr>
                <w:rFonts w:eastAsia="Times New Roman"/>
                <w:color w:val="FFFFFF"/>
              </w:rPr>
            </w:pPr>
            <w:r w:rsidRPr="00D225FF">
              <w:rPr>
                <w:rFonts w:eastAsia="Times New Roman"/>
                <w:color w:val="FFFFFF"/>
              </w:rPr>
              <w:lastRenderedPageBreak/>
              <w:t>Professionals of the organisation</w:t>
            </w:r>
            <w:r w:rsidR="00192508" w:rsidRPr="00D225FF">
              <w:rPr>
                <w:rFonts w:eastAsia="Times New Roman"/>
                <w:color w:val="FFFFFF"/>
              </w:rPr>
              <w:t xml:space="preserve"> (AIPD)</w:t>
            </w:r>
          </w:p>
        </w:tc>
        <w:tc>
          <w:tcPr>
            <w:tcW w:w="5245" w:type="dxa"/>
          </w:tcPr>
          <w:p w:rsidR="006943FA" w:rsidRPr="00954B53" w:rsidRDefault="006943FA" w:rsidP="006943FA">
            <w:pPr>
              <w:spacing w:after="0"/>
              <w:rPr>
                <w:b/>
              </w:rPr>
            </w:pPr>
            <w:r w:rsidRPr="00954B53">
              <w:rPr>
                <w:rFonts w:eastAsia="Times New Roman"/>
              </w:rPr>
              <w:t xml:space="preserve">Second </w:t>
            </w:r>
            <w:r w:rsidRPr="00954B53">
              <w:rPr>
                <w:rFonts w:eastAsia="Times New Roman"/>
                <w:b/>
              </w:rPr>
              <w:t>national meeting</w:t>
            </w:r>
            <w:r w:rsidRPr="00954B53">
              <w:rPr>
                <w:rFonts w:eastAsia="Times New Roman"/>
              </w:rPr>
              <w:t xml:space="preserve">, at the end of the testing with participating </w:t>
            </w:r>
            <w:r w:rsidRPr="00FC3349">
              <w:rPr>
                <w:rFonts w:eastAsia="Times New Roman"/>
              </w:rPr>
              <w:t>professionals</w:t>
            </w:r>
            <w:r w:rsidR="00386906" w:rsidRPr="00FC3349">
              <w:rPr>
                <w:rFonts w:eastAsia="Times New Roman"/>
              </w:rPr>
              <w:t xml:space="preserve"> up to</w:t>
            </w:r>
          </w:p>
        </w:tc>
        <w:tc>
          <w:tcPr>
            <w:tcW w:w="2268" w:type="dxa"/>
          </w:tcPr>
          <w:p w:rsidR="006943FA" w:rsidRPr="00954B53" w:rsidRDefault="006943FA" w:rsidP="006943FA">
            <w:pPr>
              <w:rPr>
                <w:rFonts w:eastAsia="Times New Roman"/>
              </w:rPr>
            </w:pPr>
            <w:r w:rsidRPr="00954B53">
              <w:rPr>
                <w:rFonts w:eastAsia="Times New Roman"/>
              </w:rPr>
              <w:t>Italian professionals involved in the testing</w:t>
            </w:r>
          </w:p>
        </w:tc>
        <w:tc>
          <w:tcPr>
            <w:tcW w:w="1559" w:type="dxa"/>
          </w:tcPr>
          <w:p w:rsidR="006943FA" w:rsidRPr="00954B53" w:rsidRDefault="008E2FEA" w:rsidP="006943FA">
            <w:pPr>
              <w:rPr>
                <w:rFonts w:eastAsia="Times New Roman"/>
              </w:rPr>
            </w:pPr>
            <w:r>
              <w:rPr>
                <w:rFonts w:eastAsia="Times New Roman"/>
              </w:rPr>
              <w:t>IFI</w:t>
            </w:r>
            <w:r w:rsidR="006943FA" w:rsidRPr="00954B53">
              <w:rPr>
                <w:rFonts w:eastAsia="Times New Roman"/>
              </w:rPr>
              <w:t>AIPD</w:t>
            </w:r>
          </w:p>
        </w:tc>
        <w:tc>
          <w:tcPr>
            <w:tcW w:w="1417" w:type="dxa"/>
          </w:tcPr>
          <w:p w:rsidR="006943FA" w:rsidRPr="00954B53" w:rsidRDefault="006943FA" w:rsidP="00FC3349">
            <w:pPr>
              <w:rPr>
                <w:rFonts w:eastAsia="Times New Roman"/>
              </w:rPr>
            </w:pPr>
            <w:r w:rsidRPr="00954B53">
              <w:rPr>
                <w:rFonts w:eastAsia="Times New Roman"/>
              </w:rPr>
              <w:t>7</w:t>
            </w:r>
            <w:r w:rsidR="00FC3349">
              <w:rPr>
                <w:rFonts w:eastAsia="Times New Roman"/>
              </w:rPr>
              <w:t>–</w:t>
            </w:r>
            <w:r w:rsidRPr="00954B53">
              <w:rPr>
                <w:rFonts w:eastAsia="Times New Roman"/>
              </w:rPr>
              <w:t>8</w:t>
            </w:r>
            <w:r w:rsidR="00FC3349">
              <w:rPr>
                <w:rFonts w:eastAsia="Times New Roman"/>
              </w:rPr>
              <w:t xml:space="preserve">- 11. </w:t>
            </w:r>
            <w:r w:rsidRPr="00954B53">
              <w:rPr>
                <w:rFonts w:eastAsia="Times New Roman"/>
              </w:rPr>
              <w:t>2014</w:t>
            </w:r>
          </w:p>
        </w:tc>
        <w:tc>
          <w:tcPr>
            <w:tcW w:w="1985" w:type="dxa"/>
          </w:tcPr>
          <w:p w:rsidR="006943FA" w:rsidRPr="00954B53" w:rsidRDefault="006943FA" w:rsidP="006943FA">
            <w:pPr>
              <w:rPr>
                <w:rFonts w:eastAsia="Times New Roman"/>
              </w:rPr>
            </w:pPr>
          </w:p>
        </w:tc>
      </w:tr>
      <w:tr w:rsidR="00863E35" w:rsidRPr="00D225FF" w:rsidTr="0024341C">
        <w:tc>
          <w:tcPr>
            <w:tcW w:w="2093" w:type="dxa"/>
            <w:shd w:val="clear" w:color="auto" w:fill="4F81BD"/>
          </w:tcPr>
          <w:p w:rsidR="00192508" w:rsidRPr="00D225FF" w:rsidRDefault="00192508" w:rsidP="00192508">
            <w:pPr>
              <w:rPr>
                <w:rFonts w:eastAsia="Times New Roman"/>
                <w:color w:val="FFFFFF"/>
              </w:rPr>
            </w:pPr>
            <w:r w:rsidRPr="00D225FF">
              <w:rPr>
                <w:rFonts w:eastAsia="Times New Roman"/>
                <w:color w:val="FFFFFF"/>
              </w:rPr>
              <w:t>Professionals of the organisation (AIPD)</w:t>
            </w:r>
          </w:p>
        </w:tc>
        <w:tc>
          <w:tcPr>
            <w:tcW w:w="5245" w:type="dxa"/>
          </w:tcPr>
          <w:p w:rsidR="00192508" w:rsidRPr="00954B53" w:rsidRDefault="00192508" w:rsidP="00192508">
            <w:pPr>
              <w:spacing w:after="0"/>
              <w:rPr>
                <w:rFonts w:eastAsia="Times New Roman"/>
              </w:rPr>
            </w:pPr>
            <w:r w:rsidRPr="00954B53">
              <w:rPr>
                <w:rFonts w:eastAsia="Times New Roman"/>
                <w:b/>
              </w:rPr>
              <w:t>Letter t</w:t>
            </w:r>
            <w:r w:rsidRPr="00954B53">
              <w:rPr>
                <w:rFonts w:eastAsia="Times New Roman"/>
              </w:rPr>
              <w:t xml:space="preserve">o all local AIPD associations about the project. </w:t>
            </w:r>
            <w:r w:rsidR="00466AC1" w:rsidRPr="00954B53">
              <w:rPr>
                <w:rFonts w:eastAsia="Times New Roman"/>
              </w:rPr>
              <w:t>C</w:t>
            </w:r>
            <w:r w:rsidRPr="00954B53">
              <w:rPr>
                <w:rFonts w:eastAsia="Times New Roman"/>
              </w:rPr>
              <w:t>alling for participation</w:t>
            </w:r>
          </w:p>
        </w:tc>
        <w:tc>
          <w:tcPr>
            <w:tcW w:w="2268" w:type="dxa"/>
          </w:tcPr>
          <w:p w:rsidR="00192508" w:rsidRPr="00954B53" w:rsidRDefault="00BC2DEF" w:rsidP="00192508">
            <w:pPr>
              <w:rPr>
                <w:rFonts w:eastAsia="Times New Roman"/>
              </w:rPr>
            </w:pPr>
            <w:r w:rsidRPr="00954B53">
              <w:rPr>
                <w:rFonts w:eastAsia="Times New Roman"/>
              </w:rPr>
              <w:t>50 AIPD local sections</w:t>
            </w:r>
          </w:p>
        </w:tc>
        <w:tc>
          <w:tcPr>
            <w:tcW w:w="1559" w:type="dxa"/>
          </w:tcPr>
          <w:p w:rsidR="00192508" w:rsidRPr="00954B53" w:rsidRDefault="00192508" w:rsidP="00192508">
            <w:pPr>
              <w:rPr>
                <w:rFonts w:eastAsia="Times New Roman"/>
              </w:rPr>
            </w:pPr>
          </w:p>
        </w:tc>
        <w:tc>
          <w:tcPr>
            <w:tcW w:w="1417" w:type="dxa"/>
          </w:tcPr>
          <w:p w:rsidR="00192508" w:rsidRPr="00954B53" w:rsidRDefault="00BC2DEF" w:rsidP="00192508">
            <w:pPr>
              <w:rPr>
                <w:rFonts w:eastAsia="Times New Roman"/>
              </w:rPr>
            </w:pPr>
            <w:r w:rsidRPr="00954B53">
              <w:rPr>
                <w:rFonts w:eastAsia="Times New Roman"/>
              </w:rPr>
              <w:t>Autumn/</w:t>
            </w:r>
            <w:r w:rsidR="00D225FF" w:rsidRPr="00954B53">
              <w:rPr>
                <w:rFonts w:eastAsia="Times New Roman"/>
              </w:rPr>
              <w:br/>
            </w:r>
            <w:r w:rsidRPr="00954B53">
              <w:rPr>
                <w:rFonts w:eastAsia="Times New Roman"/>
              </w:rPr>
              <w:t>winter 2012/2013</w:t>
            </w:r>
          </w:p>
        </w:tc>
        <w:tc>
          <w:tcPr>
            <w:tcW w:w="1985" w:type="dxa"/>
          </w:tcPr>
          <w:p w:rsidR="00192508" w:rsidRPr="00954B53" w:rsidRDefault="00BC2DEF" w:rsidP="00192508">
            <w:pPr>
              <w:rPr>
                <w:rFonts w:eastAsia="Times New Roman"/>
              </w:rPr>
            </w:pPr>
            <w:r w:rsidRPr="00954B53">
              <w:rPr>
                <w:rFonts w:eastAsia="Times New Roman"/>
              </w:rPr>
              <w:t>150</w:t>
            </w:r>
            <w:r w:rsidR="00D225FF" w:rsidRPr="00954B53">
              <w:rPr>
                <w:rFonts w:eastAsia="Times New Roman"/>
              </w:rPr>
              <w:t xml:space="preserve"> persons</w:t>
            </w:r>
          </w:p>
        </w:tc>
      </w:tr>
      <w:tr w:rsidR="00863E35" w:rsidTr="0024341C">
        <w:tc>
          <w:tcPr>
            <w:tcW w:w="2093" w:type="dxa"/>
            <w:shd w:val="clear" w:color="auto" w:fill="4F81BD"/>
          </w:tcPr>
          <w:p w:rsidR="00391A7C" w:rsidRDefault="00391A7C" w:rsidP="0082052E">
            <w:pPr>
              <w:rPr>
                <w:rFonts w:eastAsia="Times New Roman"/>
                <w:color w:val="FFFFFF"/>
              </w:rPr>
            </w:pPr>
            <w:r>
              <w:rPr>
                <w:rFonts w:eastAsia="Times New Roman"/>
                <w:color w:val="FFFFFF"/>
              </w:rPr>
              <w:t>Professionals of the organisation</w:t>
            </w:r>
            <w:r w:rsidR="00010A00">
              <w:rPr>
                <w:rFonts w:eastAsia="Times New Roman"/>
                <w:color w:val="FFFFFF"/>
              </w:rPr>
              <w:t xml:space="preserve"> of Down HU</w:t>
            </w:r>
          </w:p>
        </w:tc>
        <w:tc>
          <w:tcPr>
            <w:tcW w:w="5245" w:type="dxa"/>
          </w:tcPr>
          <w:p w:rsidR="00391A7C" w:rsidRPr="00010A00" w:rsidRDefault="00010A00" w:rsidP="0082052E">
            <w:pPr>
              <w:spacing w:after="0"/>
            </w:pPr>
            <w:r>
              <w:t xml:space="preserve">First </w:t>
            </w:r>
            <w:r w:rsidRPr="00954B53">
              <w:rPr>
                <w:b/>
              </w:rPr>
              <w:t>national training</w:t>
            </w:r>
          </w:p>
        </w:tc>
        <w:tc>
          <w:tcPr>
            <w:tcW w:w="2268" w:type="dxa"/>
          </w:tcPr>
          <w:p w:rsidR="00391A7C" w:rsidRDefault="00010A00" w:rsidP="0082052E">
            <w:pPr>
              <w:rPr>
                <w:rFonts w:eastAsia="Times New Roman"/>
              </w:rPr>
            </w:pPr>
            <w:r>
              <w:rPr>
                <w:rFonts w:eastAsia="Times New Roman"/>
              </w:rPr>
              <w:t xml:space="preserve">First round participants of the training from 4 supported living facilities </w:t>
            </w:r>
          </w:p>
        </w:tc>
        <w:tc>
          <w:tcPr>
            <w:tcW w:w="1559" w:type="dxa"/>
          </w:tcPr>
          <w:p w:rsidR="00391A7C" w:rsidRPr="00391A7C" w:rsidRDefault="001D7CC4" w:rsidP="0082052E">
            <w:pPr>
              <w:rPr>
                <w:rFonts w:eastAsia="Times New Roman"/>
              </w:rPr>
            </w:pPr>
            <w:r>
              <w:rPr>
                <w:rFonts w:eastAsia="Times New Roman"/>
              </w:rPr>
              <w:t>Down-HU</w:t>
            </w:r>
          </w:p>
        </w:tc>
        <w:tc>
          <w:tcPr>
            <w:tcW w:w="1417" w:type="dxa"/>
          </w:tcPr>
          <w:p w:rsidR="00391A7C" w:rsidRDefault="001D5C69" w:rsidP="0082052E">
            <w:pPr>
              <w:rPr>
                <w:rFonts w:eastAsia="Times New Roman"/>
              </w:rPr>
            </w:pPr>
            <w:r>
              <w:rPr>
                <w:rFonts w:eastAsia="Times New Roman"/>
              </w:rPr>
              <w:t>17. 03. 2014</w:t>
            </w:r>
          </w:p>
        </w:tc>
        <w:tc>
          <w:tcPr>
            <w:tcW w:w="1985" w:type="dxa"/>
          </w:tcPr>
          <w:p w:rsidR="00391A7C" w:rsidRDefault="00010A00" w:rsidP="0082052E">
            <w:pPr>
              <w:rPr>
                <w:rFonts w:eastAsia="Times New Roman"/>
              </w:rPr>
            </w:pPr>
            <w:r>
              <w:rPr>
                <w:rFonts w:eastAsia="Times New Roman"/>
              </w:rPr>
              <w:t>18</w:t>
            </w:r>
            <w:r w:rsidR="001D5C69">
              <w:rPr>
                <w:rFonts w:eastAsia="Times New Roman"/>
              </w:rPr>
              <w:t xml:space="preserve"> persons</w:t>
            </w:r>
          </w:p>
        </w:tc>
      </w:tr>
      <w:tr w:rsidR="00863E35" w:rsidTr="0024341C">
        <w:tc>
          <w:tcPr>
            <w:tcW w:w="2093" w:type="dxa"/>
            <w:shd w:val="clear" w:color="auto" w:fill="4F81BD"/>
          </w:tcPr>
          <w:p w:rsidR="00010A00" w:rsidRDefault="00010A00" w:rsidP="0082052E">
            <w:pPr>
              <w:rPr>
                <w:rFonts w:eastAsia="Times New Roman"/>
                <w:color w:val="FFFFFF"/>
              </w:rPr>
            </w:pPr>
            <w:r>
              <w:rPr>
                <w:rFonts w:eastAsia="Times New Roman"/>
                <w:color w:val="FFFFFF"/>
              </w:rPr>
              <w:t>Professionals of the organisation of Down-HU</w:t>
            </w:r>
          </w:p>
        </w:tc>
        <w:tc>
          <w:tcPr>
            <w:tcW w:w="5245" w:type="dxa"/>
          </w:tcPr>
          <w:p w:rsidR="00010A00" w:rsidRPr="00010A00" w:rsidRDefault="0093536E" w:rsidP="0082052E">
            <w:pPr>
              <w:spacing w:after="0"/>
            </w:pPr>
            <w:r>
              <w:t>Second t</w:t>
            </w:r>
            <w:r w:rsidR="008E2FEA">
              <w:t>raining</w:t>
            </w:r>
          </w:p>
        </w:tc>
        <w:tc>
          <w:tcPr>
            <w:tcW w:w="2268" w:type="dxa"/>
          </w:tcPr>
          <w:p w:rsidR="00010A00" w:rsidRDefault="00010A00" w:rsidP="00FC3349">
            <w:pPr>
              <w:rPr>
                <w:rFonts w:eastAsia="Times New Roman"/>
              </w:rPr>
            </w:pPr>
            <w:r>
              <w:rPr>
                <w:rFonts w:eastAsia="Times New Roman"/>
              </w:rPr>
              <w:t>Widened slot of participants from 9 facilities</w:t>
            </w:r>
          </w:p>
        </w:tc>
        <w:tc>
          <w:tcPr>
            <w:tcW w:w="1559" w:type="dxa"/>
          </w:tcPr>
          <w:p w:rsidR="00010A00" w:rsidRDefault="00010A00" w:rsidP="0082052E">
            <w:pPr>
              <w:rPr>
                <w:rFonts w:eastAsia="Times New Roman"/>
              </w:rPr>
            </w:pPr>
            <w:r>
              <w:rPr>
                <w:rFonts w:eastAsia="Times New Roman"/>
              </w:rPr>
              <w:t>Down-HU</w:t>
            </w:r>
          </w:p>
        </w:tc>
        <w:tc>
          <w:tcPr>
            <w:tcW w:w="1417" w:type="dxa"/>
          </w:tcPr>
          <w:p w:rsidR="00010A00" w:rsidRDefault="00535126" w:rsidP="0082052E">
            <w:pPr>
              <w:rPr>
                <w:rFonts w:eastAsia="Times New Roman"/>
              </w:rPr>
            </w:pPr>
            <w:r>
              <w:rPr>
                <w:rFonts w:eastAsia="Times New Roman"/>
              </w:rPr>
              <w:t xml:space="preserve">XX. </w:t>
            </w:r>
            <w:r w:rsidR="00FC3349">
              <w:rPr>
                <w:rFonts w:eastAsia="Times New Roman"/>
              </w:rPr>
              <w:t xml:space="preserve">09. </w:t>
            </w:r>
            <w:r w:rsidR="00010A00">
              <w:rPr>
                <w:rFonts w:eastAsia="Times New Roman"/>
              </w:rPr>
              <w:t>2014</w:t>
            </w:r>
          </w:p>
        </w:tc>
        <w:tc>
          <w:tcPr>
            <w:tcW w:w="1985" w:type="dxa"/>
          </w:tcPr>
          <w:p w:rsidR="00010A00" w:rsidRDefault="00010A00" w:rsidP="0082052E">
            <w:pPr>
              <w:rPr>
                <w:rFonts w:eastAsia="Times New Roman"/>
              </w:rPr>
            </w:pPr>
            <w:r>
              <w:rPr>
                <w:rFonts w:eastAsia="Times New Roman"/>
              </w:rPr>
              <w:t>30</w:t>
            </w:r>
            <w:r w:rsidR="001D5C69">
              <w:rPr>
                <w:rFonts w:eastAsia="Times New Roman"/>
              </w:rPr>
              <w:t xml:space="preserve"> persons</w:t>
            </w:r>
          </w:p>
        </w:tc>
      </w:tr>
      <w:tr w:rsidR="00863E35" w:rsidTr="0024341C">
        <w:tc>
          <w:tcPr>
            <w:tcW w:w="2093" w:type="dxa"/>
            <w:shd w:val="clear" w:color="auto" w:fill="4F81BD"/>
          </w:tcPr>
          <w:p w:rsidR="008E2FEA" w:rsidRDefault="008E2FEA" w:rsidP="008E2FEA">
            <w:pPr>
              <w:rPr>
                <w:rFonts w:eastAsia="Times New Roman"/>
                <w:color w:val="FFFFFF"/>
              </w:rPr>
            </w:pPr>
          </w:p>
        </w:tc>
        <w:tc>
          <w:tcPr>
            <w:tcW w:w="5245" w:type="dxa"/>
          </w:tcPr>
          <w:p w:rsidR="008E2FEA" w:rsidRDefault="0093536E" w:rsidP="008E2FEA">
            <w:pPr>
              <w:spacing w:after="0"/>
            </w:pPr>
            <w:r>
              <w:t>Third</w:t>
            </w:r>
            <w:r w:rsidR="008E2FEA">
              <w:t xml:space="preserve"> national training</w:t>
            </w:r>
          </w:p>
        </w:tc>
        <w:tc>
          <w:tcPr>
            <w:tcW w:w="2268" w:type="dxa"/>
          </w:tcPr>
          <w:p w:rsidR="008E2FEA" w:rsidRDefault="008E2FEA" w:rsidP="00FC3349">
            <w:pPr>
              <w:rPr>
                <w:rFonts w:eastAsia="Times New Roman"/>
              </w:rPr>
            </w:pPr>
            <w:r>
              <w:rPr>
                <w:rFonts w:eastAsia="Times New Roman"/>
              </w:rPr>
              <w:t xml:space="preserve">First round professionals + new </w:t>
            </w:r>
            <w:r w:rsidR="00FC3349">
              <w:rPr>
                <w:rFonts w:eastAsia="Times New Roman"/>
              </w:rPr>
              <w:t>professionals</w:t>
            </w:r>
            <w:r>
              <w:rPr>
                <w:rFonts w:eastAsia="Times New Roman"/>
              </w:rPr>
              <w:t xml:space="preserve"> </w:t>
            </w:r>
          </w:p>
        </w:tc>
        <w:tc>
          <w:tcPr>
            <w:tcW w:w="1559" w:type="dxa"/>
          </w:tcPr>
          <w:p w:rsidR="008E2FEA" w:rsidRDefault="008E2FEA" w:rsidP="008E2FEA">
            <w:pPr>
              <w:rPr>
                <w:rFonts w:eastAsia="Times New Roman"/>
              </w:rPr>
            </w:pPr>
            <w:r>
              <w:rPr>
                <w:rFonts w:eastAsia="Times New Roman"/>
              </w:rPr>
              <w:t>Down-HU</w:t>
            </w:r>
          </w:p>
        </w:tc>
        <w:tc>
          <w:tcPr>
            <w:tcW w:w="1417" w:type="dxa"/>
          </w:tcPr>
          <w:p w:rsidR="008E2FEA" w:rsidRDefault="008E2FEA" w:rsidP="008E2FEA">
            <w:pPr>
              <w:rPr>
                <w:rFonts w:eastAsia="Times New Roman"/>
              </w:rPr>
            </w:pPr>
            <w:r>
              <w:rPr>
                <w:rFonts w:eastAsia="Times New Roman"/>
              </w:rPr>
              <w:t>5.</w:t>
            </w:r>
            <w:r w:rsidR="00FC3349">
              <w:rPr>
                <w:rFonts w:eastAsia="Times New Roman"/>
              </w:rPr>
              <w:t xml:space="preserve"> </w:t>
            </w:r>
            <w:r>
              <w:rPr>
                <w:rFonts w:eastAsia="Times New Roman"/>
              </w:rPr>
              <w:t>11.</w:t>
            </w:r>
            <w:r w:rsidR="00FC3349">
              <w:rPr>
                <w:rFonts w:eastAsia="Times New Roman"/>
              </w:rPr>
              <w:t xml:space="preserve"> </w:t>
            </w:r>
            <w:r>
              <w:rPr>
                <w:rFonts w:eastAsia="Times New Roman"/>
              </w:rPr>
              <w:t>2014</w:t>
            </w:r>
          </w:p>
        </w:tc>
        <w:tc>
          <w:tcPr>
            <w:tcW w:w="1985" w:type="dxa"/>
          </w:tcPr>
          <w:p w:rsidR="008E2FEA" w:rsidRDefault="008E2FEA" w:rsidP="008E2FEA">
            <w:pPr>
              <w:rPr>
                <w:rFonts w:eastAsia="Times New Roman"/>
              </w:rPr>
            </w:pPr>
            <w:r>
              <w:rPr>
                <w:rFonts w:eastAsia="Times New Roman"/>
              </w:rPr>
              <w:t>15 persons</w:t>
            </w:r>
          </w:p>
        </w:tc>
      </w:tr>
      <w:tr w:rsidR="00863E35" w:rsidTr="0024341C">
        <w:tc>
          <w:tcPr>
            <w:tcW w:w="2093" w:type="dxa"/>
            <w:shd w:val="clear" w:color="auto" w:fill="4F81BD"/>
          </w:tcPr>
          <w:p w:rsidR="00010A00" w:rsidRDefault="00010A00" w:rsidP="0082052E">
            <w:pPr>
              <w:rPr>
                <w:rFonts w:eastAsia="Times New Roman"/>
                <w:color w:val="FFFFFF"/>
              </w:rPr>
            </w:pPr>
            <w:r>
              <w:rPr>
                <w:rFonts w:eastAsia="Times New Roman"/>
                <w:color w:val="FFFFFF"/>
              </w:rPr>
              <w:t>Professionals of the organisation of Down HU</w:t>
            </w:r>
          </w:p>
        </w:tc>
        <w:tc>
          <w:tcPr>
            <w:tcW w:w="5245" w:type="dxa"/>
          </w:tcPr>
          <w:p w:rsidR="00010A00" w:rsidRPr="00010A00" w:rsidRDefault="00010A00" w:rsidP="00010A00">
            <w:pPr>
              <w:spacing w:after="0"/>
            </w:pPr>
            <w:r w:rsidRPr="00954B53">
              <w:rPr>
                <w:b/>
              </w:rPr>
              <w:t>Mailing list</w:t>
            </w:r>
            <w:r w:rsidRPr="00010A00">
              <w:rPr>
                <w:rFonts w:eastAsia="Times New Roman"/>
              </w:rPr>
              <w:t xml:space="preserve"> of</w:t>
            </w:r>
            <w:r>
              <w:rPr>
                <w:rFonts w:eastAsia="Times New Roman"/>
              </w:rPr>
              <w:t xml:space="preserve"> the professionals involved into the INV Projects</w:t>
            </w:r>
          </w:p>
        </w:tc>
        <w:tc>
          <w:tcPr>
            <w:tcW w:w="2268" w:type="dxa"/>
          </w:tcPr>
          <w:p w:rsidR="00010A00" w:rsidRDefault="001D5C69" w:rsidP="00010A00">
            <w:pPr>
              <w:rPr>
                <w:rFonts w:eastAsia="Times New Roman"/>
              </w:rPr>
            </w:pPr>
            <w:r>
              <w:rPr>
                <w:rFonts w:eastAsia="Times New Roman"/>
              </w:rPr>
              <w:t>All professionals involved into the INV Project</w:t>
            </w:r>
          </w:p>
        </w:tc>
        <w:tc>
          <w:tcPr>
            <w:tcW w:w="1559" w:type="dxa"/>
          </w:tcPr>
          <w:p w:rsidR="00010A00" w:rsidRDefault="001D5C69" w:rsidP="0082052E">
            <w:pPr>
              <w:rPr>
                <w:rFonts w:eastAsia="Times New Roman"/>
              </w:rPr>
            </w:pPr>
            <w:r>
              <w:rPr>
                <w:rFonts w:eastAsia="Times New Roman"/>
              </w:rPr>
              <w:t>Down-HU</w:t>
            </w:r>
          </w:p>
        </w:tc>
        <w:tc>
          <w:tcPr>
            <w:tcW w:w="1417" w:type="dxa"/>
          </w:tcPr>
          <w:p w:rsidR="00010A00" w:rsidRDefault="00535126" w:rsidP="00535126">
            <w:pPr>
              <w:rPr>
                <w:rFonts w:eastAsia="Times New Roman"/>
              </w:rPr>
            </w:pPr>
            <w:r>
              <w:rPr>
                <w:rFonts w:eastAsia="Times New Roman"/>
              </w:rPr>
              <w:t xml:space="preserve">Active from </w:t>
            </w:r>
            <w:r w:rsidR="001D5C69">
              <w:rPr>
                <w:rFonts w:eastAsia="Times New Roman"/>
              </w:rPr>
              <w:t>March 2014</w:t>
            </w:r>
          </w:p>
        </w:tc>
        <w:tc>
          <w:tcPr>
            <w:tcW w:w="1985" w:type="dxa"/>
          </w:tcPr>
          <w:p w:rsidR="00010A00" w:rsidRDefault="001D5C69" w:rsidP="001D5C69">
            <w:pPr>
              <w:rPr>
                <w:rFonts w:eastAsia="Times New Roman"/>
              </w:rPr>
            </w:pPr>
            <w:r>
              <w:rPr>
                <w:rFonts w:eastAsia="Times New Roman"/>
              </w:rPr>
              <w:t>5</w:t>
            </w:r>
            <w:r w:rsidR="00010A00">
              <w:rPr>
                <w:rFonts w:eastAsia="Times New Roman"/>
              </w:rPr>
              <w:t>0 p</w:t>
            </w:r>
            <w:r>
              <w:rPr>
                <w:rFonts w:eastAsia="Times New Roman"/>
              </w:rPr>
              <w:t>ersons</w:t>
            </w:r>
          </w:p>
        </w:tc>
      </w:tr>
      <w:tr w:rsidR="00863E35" w:rsidTr="0024341C">
        <w:tc>
          <w:tcPr>
            <w:tcW w:w="2093" w:type="dxa"/>
            <w:shd w:val="clear" w:color="auto" w:fill="4F81BD"/>
          </w:tcPr>
          <w:p w:rsidR="00010A00" w:rsidRPr="00D225FF" w:rsidRDefault="00010A00">
            <w:pPr>
              <w:rPr>
                <w:color w:val="FFFFFF"/>
              </w:rPr>
            </w:pPr>
            <w:r w:rsidRPr="00D225FF">
              <w:rPr>
                <w:rFonts w:eastAsia="Times New Roman"/>
                <w:color w:val="FFFFFF"/>
              </w:rPr>
              <w:t>Professionals of the organisation of Down HU</w:t>
            </w:r>
          </w:p>
        </w:tc>
        <w:tc>
          <w:tcPr>
            <w:tcW w:w="5245" w:type="dxa"/>
          </w:tcPr>
          <w:p w:rsidR="00010A00" w:rsidRDefault="00010A00" w:rsidP="00010A00">
            <w:r w:rsidRPr="00954B53">
              <w:rPr>
                <w:b/>
              </w:rPr>
              <w:t>Cloud</w:t>
            </w:r>
            <w:r>
              <w:t xml:space="preserve"> of the project with all documents useful for the </w:t>
            </w:r>
            <w:r w:rsidR="002C3E6B">
              <w:t xml:space="preserve">Hungarian </w:t>
            </w:r>
            <w:r>
              <w:t xml:space="preserve">professionals </w:t>
            </w:r>
          </w:p>
        </w:tc>
        <w:tc>
          <w:tcPr>
            <w:tcW w:w="2268" w:type="dxa"/>
          </w:tcPr>
          <w:p w:rsidR="00010A00" w:rsidRDefault="001D5C69">
            <w:r>
              <w:rPr>
                <w:rFonts w:eastAsia="Times New Roman"/>
              </w:rPr>
              <w:t>All professionals involved into the INV Project</w:t>
            </w:r>
          </w:p>
        </w:tc>
        <w:tc>
          <w:tcPr>
            <w:tcW w:w="1559" w:type="dxa"/>
          </w:tcPr>
          <w:p w:rsidR="00010A00" w:rsidRDefault="001D5C69">
            <w:r>
              <w:t>Down-HU</w:t>
            </w:r>
          </w:p>
        </w:tc>
        <w:tc>
          <w:tcPr>
            <w:tcW w:w="1417" w:type="dxa"/>
          </w:tcPr>
          <w:p w:rsidR="00010A00" w:rsidRDefault="00535126" w:rsidP="00535126">
            <w:r>
              <w:t xml:space="preserve">Active from </w:t>
            </w:r>
            <w:r w:rsidR="002050FA">
              <w:t>March 2014</w:t>
            </w:r>
          </w:p>
        </w:tc>
        <w:tc>
          <w:tcPr>
            <w:tcW w:w="1985" w:type="dxa"/>
          </w:tcPr>
          <w:p w:rsidR="00010A00" w:rsidRDefault="001D5C69">
            <w:r>
              <w:t>50 persons</w:t>
            </w:r>
          </w:p>
        </w:tc>
      </w:tr>
      <w:tr w:rsidR="00863E35" w:rsidTr="0024341C">
        <w:tc>
          <w:tcPr>
            <w:tcW w:w="2093" w:type="dxa"/>
            <w:shd w:val="clear" w:color="auto" w:fill="4F81BD"/>
          </w:tcPr>
          <w:p w:rsidR="0096419C" w:rsidRPr="007D31DE" w:rsidRDefault="0096419C">
            <w:pPr>
              <w:rPr>
                <w:rFonts w:eastAsia="Times New Roman"/>
                <w:color w:val="FFFFFF"/>
              </w:rPr>
            </w:pPr>
            <w:r w:rsidRPr="007D31DE">
              <w:rPr>
                <w:rFonts w:eastAsia="Times New Roman"/>
                <w:color w:val="FFFFFF"/>
              </w:rPr>
              <w:t>Professionals of the organisation of Down HU</w:t>
            </w:r>
          </w:p>
        </w:tc>
        <w:tc>
          <w:tcPr>
            <w:tcW w:w="5245" w:type="dxa"/>
          </w:tcPr>
          <w:p w:rsidR="00D92D4B" w:rsidRDefault="00D92D4B" w:rsidP="00010A00">
            <w:pPr>
              <w:rPr>
                <w:color w:val="FF0000"/>
              </w:rPr>
            </w:pPr>
            <w:r w:rsidRPr="00D92D4B">
              <w:rPr>
                <w:color w:val="FF0000"/>
              </w:rPr>
              <w:t>E-course: video</w:t>
            </w:r>
            <w:r w:rsidR="00535126">
              <w:rPr>
                <w:color w:val="FF0000"/>
              </w:rPr>
              <w:t xml:space="preserve"> </w:t>
            </w:r>
            <w:r w:rsidRPr="00D92D4B">
              <w:rPr>
                <w:color w:val="FF0000"/>
              </w:rPr>
              <w:t xml:space="preserve"> plus explanation</w:t>
            </w:r>
          </w:p>
          <w:p w:rsidR="00535126" w:rsidRDefault="00535126" w:rsidP="00010A00">
            <w:pPr>
              <w:rPr>
                <w:color w:val="FF0000"/>
              </w:rPr>
            </w:pPr>
          </w:p>
          <w:p w:rsidR="00535126" w:rsidRPr="00D92D4B" w:rsidRDefault="00535126" w:rsidP="00010A00">
            <w:pPr>
              <w:rPr>
                <w:color w:val="FF0000"/>
              </w:rPr>
            </w:pPr>
            <w:r>
              <w:rPr>
                <w:color w:val="FF0000"/>
              </w:rPr>
              <w:lastRenderedPageBreak/>
              <w:t>Av videókat a websitera kéne tenni és mint video-kurzust eladni magyarázattal</w:t>
            </w:r>
          </w:p>
        </w:tc>
        <w:tc>
          <w:tcPr>
            <w:tcW w:w="2268" w:type="dxa"/>
          </w:tcPr>
          <w:p w:rsidR="0096419C" w:rsidRPr="008416CC" w:rsidRDefault="0096419C" w:rsidP="0096419C">
            <w:pPr>
              <w:rPr>
                <w:rFonts w:eastAsia="Times New Roman"/>
                <w:strike/>
              </w:rPr>
            </w:pPr>
          </w:p>
        </w:tc>
        <w:tc>
          <w:tcPr>
            <w:tcW w:w="1559" w:type="dxa"/>
          </w:tcPr>
          <w:p w:rsidR="0096419C" w:rsidRPr="008416CC" w:rsidRDefault="0096419C">
            <w:pPr>
              <w:rPr>
                <w:strike/>
              </w:rPr>
            </w:pPr>
            <w:r w:rsidRPr="008416CC">
              <w:rPr>
                <w:strike/>
              </w:rPr>
              <w:t>Down-HU</w:t>
            </w:r>
          </w:p>
        </w:tc>
        <w:tc>
          <w:tcPr>
            <w:tcW w:w="1417" w:type="dxa"/>
          </w:tcPr>
          <w:p w:rsidR="0096419C" w:rsidRPr="008416CC" w:rsidRDefault="0096419C">
            <w:pPr>
              <w:rPr>
                <w:strike/>
              </w:rPr>
            </w:pPr>
            <w:r w:rsidRPr="008416CC">
              <w:rPr>
                <w:strike/>
              </w:rPr>
              <w:t>July–September 2014</w:t>
            </w:r>
          </w:p>
        </w:tc>
        <w:tc>
          <w:tcPr>
            <w:tcW w:w="1985" w:type="dxa"/>
          </w:tcPr>
          <w:p w:rsidR="0096419C" w:rsidRPr="008416CC" w:rsidRDefault="0096419C">
            <w:pPr>
              <w:rPr>
                <w:strike/>
              </w:rPr>
            </w:pPr>
            <w:r w:rsidRPr="008416CC">
              <w:rPr>
                <w:strike/>
              </w:rPr>
              <w:t>14 professionals</w:t>
            </w:r>
          </w:p>
          <w:p w:rsidR="0096419C" w:rsidRPr="008416CC" w:rsidRDefault="0096419C">
            <w:pPr>
              <w:rPr>
                <w:strike/>
              </w:rPr>
            </w:pPr>
          </w:p>
        </w:tc>
      </w:tr>
      <w:tr w:rsidR="00863E35" w:rsidTr="0024341C">
        <w:tc>
          <w:tcPr>
            <w:tcW w:w="2093" w:type="dxa"/>
            <w:shd w:val="clear" w:color="auto" w:fill="4F81BD"/>
          </w:tcPr>
          <w:p w:rsidR="001D7CC4" w:rsidRDefault="001D7CC4" w:rsidP="0082052E">
            <w:pPr>
              <w:rPr>
                <w:rFonts w:eastAsia="Times New Roman"/>
                <w:color w:val="FFFFFF"/>
              </w:rPr>
            </w:pPr>
            <w:r>
              <w:rPr>
                <w:rFonts w:eastAsia="Times New Roman"/>
                <w:color w:val="FFFFFF"/>
              </w:rPr>
              <w:lastRenderedPageBreak/>
              <w:t>Professionals of the organisation of FCSD</w:t>
            </w:r>
          </w:p>
        </w:tc>
        <w:tc>
          <w:tcPr>
            <w:tcW w:w="5245" w:type="dxa"/>
          </w:tcPr>
          <w:p w:rsidR="001D7CC4" w:rsidRDefault="001D7CC4" w:rsidP="008E2FEA">
            <w:pPr>
              <w:spacing w:after="0"/>
              <w:rPr>
                <w:lang w:val="en-US"/>
              </w:rPr>
            </w:pPr>
            <w:r w:rsidRPr="00954B53">
              <w:rPr>
                <w:b/>
                <w:lang w:val="en-US"/>
              </w:rPr>
              <w:t>Presentation</w:t>
            </w:r>
            <w:r>
              <w:rPr>
                <w:lang w:val="en-US"/>
              </w:rPr>
              <w:t xml:space="preserve"> about the development of the project during the annual meeting of FCSD workers</w:t>
            </w:r>
          </w:p>
          <w:p w:rsidR="001D7CC4" w:rsidRDefault="001D7CC4" w:rsidP="0082052E">
            <w:pPr>
              <w:spacing w:after="0"/>
              <w:rPr>
                <w:b/>
              </w:rPr>
            </w:pPr>
          </w:p>
        </w:tc>
        <w:tc>
          <w:tcPr>
            <w:tcW w:w="2268" w:type="dxa"/>
          </w:tcPr>
          <w:p w:rsidR="001D7CC4" w:rsidRDefault="001D7CC4" w:rsidP="0082052E">
            <w:pPr>
              <w:rPr>
                <w:rFonts w:eastAsia="Times New Roman"/>
              </w:rPr>
            </w:pPr>
            <w:r>
              <w:rPr>
                <w:lang w:val="en-US"/>
              </w:rPr>
              <w:t>Workers of FCSD</w:t>
            </w:r>
          </w:p>
        </w:tc>
        <w:tc>
          <w:tcPr>
            <w:tcW w:w="1559" w:type="dxa"/>
          </w:tcPr>
          <w:p w:rsidR="001D7CC4" w:rsidRDefault="001D7CC4" w:rsidP="0082052E">
            <w:pPr>
              <w:rPr>
                <w:rFonts w:eastAsia="Times New Roman"/>
              </w:rPr>
            </w:pPr>
            <w:r>
              <w:rPr>
                <w:lang w:val="en-US"/>
              </w:rPr>
              <w:t>FCSD</w:t>
            </w:r>
          </w:p>
        </w:tc>
        <w:tc>
          <w:tcPr>
            <w:tcW w:w="1417" w:type="dxa"/>
          </w:tcPr>
          <w:p w:rsidR="001D7CC4" w:rsidRDefault="001D7CC4" w:rsidP="0082052E">
            <w:pPr>
              <w:rPr>
                <w:rFonts w:eastAsia="Times New Roman"/>
              </w:rPr>
            </w:pPr>
            <w:r>
              <w:rPr>
                <w:lang w:val="en-US"/>
              </w:rPr>
              <w:t>July 2014</w:t>
            </w:r>
          </w:p>
        </w:tc>
        <w:tc>
          <w:tcPr>
            <w:tcW w:w="1985" w:type="dxa"/>
          </w:tcPr>
          <w:p w:rsidR="001D7CC4" w:rsidRPr="00902AEB" w:rsidRDefault="008E2FEA" w:rsidP="0082052E">
            <w:pPr>
              <w:rPr>
                <w:color w:val="000000"/>
              </w:rPr>
            </w:pPr>
            <w:r w:rsidRPr="00902AEB">
              <w:rPr>
                <w:rFonts w:eastAsia="Times New Roman"/>
                <w:color w:val="000000"/>
              </w:rPr>
              <w:t>8</w:t>
            </w:r>
            <w:r>
              <w:rPr>
                <w:rFonts w:eastAsia="Times New Roman"/>
                <w:color w:val="000000"/>
              </w:rPr>
              <w:t>0</w:t>
            </w:r>
            <w:r w:rsidRPr="00902AEB">
              <w:rPr>
                <w:rFonts w:eastAsia="Times New Roman"/>
                <w:color w:val="000000"/>
              </w:rPr>
              <w:t xml:space="preserve"> workers</w:t>
            </w:r>
          </w:p>
        </w:tc>
      </w:tr>
      <w:tr w:rsidR="00863E35" w:rsidTr="0024341C">
        <w:tc>
          <w:tcPr>
            <w:tcW w:w="2093" w:type="dxa"/>
            <w:shd w:val="clear" w:color="auto" w:fill="0070C0"/>
          </w:tcPr>
          <w:p w:rsidR="00391A7C" w:rsidRDefault="00391A7C" w:rsidP="0082052E">
            <w:pPr>
              <w:rPr>
                <w:rFonts w:eastAsia="Times New Roman"/>
                <w:color w:val="FFFFFF"/>
              </w:rPr>
            </w:pPr>
          </w:p>
        </w:tc>
        <w:tc>
          <w:tcPr>
            <w:tcW w:w="5245" w:type="dxa"/>
            <w:shd w:val="clear" w:color="auto" w:fill="0070C0"/>
          </w:tcPr>
          <w:p w:rsidR="00391A7C" w:rsidRDefault="00391A7C" w:rsidP="0082052E">
            <w:pPr>
              <w:spacing w:after="0"/>
              <w:rPr>
                <w:b/>
              </w:rPr>
            </w:pPr>
          </w:p>
        </w:tc>
        <w:tc>
          <w:tcPr>
            <w:tcW w:w="2268" w:type="dxa"/>
            <w:shd w:val="clear" w:color="auto" w:fill="0070C0"/>
          </w:tcPr>
          <w:p w:rsidR="00391A7C" w:rsidRDefault="00391A7C" w:rsidP="0082052E">
            <w:pPr>
              <w:rPr>
                <w:rFonts w:eastAsia="Times New Roman"/>
              </w:rPr>
            </w:pPr>
          </w:p>
        </w:tc>
        <w:tc>
          <w:tcPr>
            <w:tcW w:w="1559" w:type="dxa"/>
            <w:shd w:val="clear" w:color="auto" w:fill="0070C0"/>
          </w:tcPr>
          <w:p w:rsidR="00391A7C" w:rsidRPr="00391A7C" w:rsidRDefault="00391A7C" w:rsidP="0082052E">
            <w:pPr>
              <w:rPr>
                <w:rFonts w:eastAsia="Times New Roman"/>
              </w:rPr>
            </w:pPr>
          </w:p>
        </w:tc>
        <w:tc>
          <w:tcPr>
            <w:tcW w:w="1417" w:type="dxa"/>
            <w:shd w:val="clear" w:color="auto" w:fill="0070C0"/>
          </w:tcPr>
          <w:p w:rsidR="00391A7C" w:rsidRDefault="00391A7C" w:rsidP="0082052E">
            <w:pPr>
              <w:rPr>
                <w:rFonts w:eastAsia="Times New Roman"/>
              </w:rPr>
            </w:pPr>
          </w:p>
        </w:tc>
        <w:tc>
          <w:tcPr>
            <w:tcW w:w="1985" w:type="dxa"/>
            <w:shd w:val="clear" w:color="auto" w:fill="0070C0"/>
          </w:tcPr>
          <w:p w:rsidR="00391A7C" w:rsidRDefault="00391A7C" w:rsidP="0082052E">
            <w:pPr>
              <w:rPr>
                <w:rFonts w:eastAsia="Times New Roman"/>
              </w:rPr>
            </w:pPr>
          </w:p>
        </w:tc>
      </w:tr>
      <w:tr w:rsidR="00863E35" w:rsidTr="0024341C">
        <w:tc>
          <w:tcPr>
            <w:tcW w:w="2093" w:type="dxa"/>
            <w:shd w:val="clear" w:color="auto" w:fill="4F81BD"/>
          </w:tcPr>
          <w:p w:rsidR="002050FA" w:rsidRPr="00466AC1" w:rsidRDefault="00EF5687" w:rsidP="00DF231C">
            <w:pPr>
              <w:rPr>
                <w:rFonts w:eastAsia="Times New Roman"/>
                <w:color w:val="FFFFFF"/>
              </w:rPr>
            </w:pPr>
            <w:r>
              <w:rPr>
                <w:rFonts w:eastAsia="Times New Roman"/>
                <w:color w:val="FFFFFF"/>
              </w:rPr>
              <w:t>For people with an ID</w:t>
            </w:r>
          </w:p>
        </w:tc>
        <w:tc>
          <w:tcPr>
            <w:tcW w:w="5245" w:type="dxa"/>
          </w:tcPr>
          <w:p w:rsidR="002050FA" w:rsidRPr="00954B53" w:rsidRDefault="00803ED4" w:rsidP="0082052E">
            <w:pPr>
              <w:spacing w:after="0"/>
              <w:rPr>
                <w:b/>
              </w:rPr>
            </w:pPr>
            <w:r w:rsidRPr="00954B53">
              <w:rPr>
                <w:rFonts w:eastAsia="Times New Roman"/>
                <w:b/>
              </w:rPr>
              <w:t>Mention of the project</w:t>
            </w:r>
            <w:r w:rsidRPr="00954B53">
              <w:rPr>
                <w:rFonts w:eastAsia="Times New Roman"/>
              </w:rPr>
              <w:t xml:space="preserve"> in the </w:t>
            </w:r>
            <w:r w:rsidR="00C17B19" w:rsidRPr="00954B53">
              <w:rPr>
                <w:rFonts w:eastAsia="Times New Roman"/>
              </w:rPr>
              <w:t xml:space="preserve">2012 and </w:t>
            </w:r>
            <w:r w:rsidRPr="00954B53">
              <w:rPr>
                <w:rFonts w:eastAsia="Times New Roman"/>
              </w:rPr>
              <w:t>2013 social balance</w:t>
            </w:r>
            <w:r w:rsidR="00D225FF" w:rsidRPr="00954B53">
              <w:rPr>
                <w:rFonts w:eastAsia="Times New Roman"/>
              </w:rPr>
              <w:t xml:space="preserve"> written in easy reading format</w:t>
            </w:r>
            <w:r w:rsidRPr="00954B53">
              <w:rPr>
                <w:rFonts w:eastAsia="Times New Roman"/>
              </w:rPr>
              <w:t xml:space="preserve"> for people with intellectual disabilities.</w:t>
            </w:r>
          </w:p>
        </w:tc>
        <w:tc>
          <w:tcPr>
            <w:tcW w:w="2268" w:type="dxa"/>
          </w:tcPr>
          <w:p w:rsidR="002050FA" w:rsidRPr="00954B53" w:rsidRDefault="00FF4E79" w:rsidP="00A52289">
            <w:pPr>
              <w:rPr>
                <w:rFonts w:eastAsia="Times New Roman"/>
              </w:rPr>
            </w:pPr>
            <w:r>
              <w:rPr>
                <w:color w:val="FF0000"/>
              </w:rPr>
              <w:t xml:space="preserve">Dissemination for AIPD </w:t>
            </w:r>
            <w:r w:rsidR="00A52289">
              <w:rPr>
                <w:color w:val="FF0000"/>
              </w:rPr>
              <w:t>members with a D</w:t>
            </w:r>
            <w:r w:rsidR="00535126">
              <w:rPr>
                <w:color w:val="FF0000"/>
              </w:rPr>
              <w:t>own- sydrome</w:t>
            </w:r>
          </w:p>
        </w:tc>
        <w:tc>
          <w:tcPr>
            <w:tcW w:w="1559" w:type="dxa"/>
          </w:tcPr>
          <w:p w:rsidR="002050FA" w:rsidRPr="00954B53" w:rsidRDefault="002050FA" w:rsidP="0082052E">
            <w:pPr>
              <w:rPr>
                <w:rFonts w:eastAsia="Times New Roman"/>
              </w:rPr>
            </w:pPr>
            <w:r w:rsidRPr="00954B53">
              <w:rPr>
                <w:rFonts w:eastAsia="Times New Roman"/>
              </w:rPr>
              <w:t>AIPD</w:t>
            </w:r>
          </w:p>
        </w:tc>
        <w:tc>
          <w:tcPr>
            <w:tcW w:w="1417" w:type="dxa"/>
          </w:tcPr>
          <w:p w:rsidR="002050FA" w:rsidRDefault="00535126" w:rsidP="0082052E">
            <w:pPr>
              <w:rPr>
                <w:color w:val="FF0000"/>
              </w:rPr>
            </w:pPr>
            <w:r>
              <w:rPr>
                <w:color w:val="FF0000"/>
              </w:rPr>
              <w:t>2013</w:t>
            </w:r>
          </w:p>
          <w:p w:rsidR="00535126" w:rsidRPr="00954B53" w:rsidRDefault="00535126" w:rsidP="0082052E">
            <w:pPr>
              <w:rPr>
                <w:rFonts w:eastAsia="Times New Roman"/>
              </w:rPr>
            </w:pPr>
            <w:r>
              <w:rPr>
                <w:color w:val="FF0000"/>
              </w:rPr>
              <w:t>2014</w:t>
            </w:r>
          </w:p>
        </w:tc>
        <w:tc>
          <w:tcPr>
            <w:tcW w:w="1985" w:type="dxa"/>
          </w:tcPr>
          <w:p w:rsidR="002050FA" w:rsidRPr="00954B53" w:rsidRDefault="002050FA" w:rsidP="0082052E">
            <w:pPr>
              <w:spacing w:after="0"/>
              <w:rPr>
                <w:rFonts w:eastAsia="Times New Roman"/>
              </w:rPr>
            </w:pPr>
          </w:p>
        </w:tc>
      </w:tr>
      <w:tr w:rsidR="00863E35" w:rsidTr="0024341C">
        <w:tc>
          <w:tcPr>
            <w:tcW w:w="2093" w:type="dxa"/>
            <w:shd w:val="clear" w:color="auto" w:fill="4F81BD"/>
          </w:tcPr>
          <w:p w:rsidR="0028058D" w:rsidRDefault="0028058D" w:rsidP="0082052E">
            <w:pPr>
              <w:rPr>
                <w:rFonts w:eastAsia="Times New Roman"/>
                <w:color w:val="FFFFFF"/>
              </w:rPr>
            </w:pPr>
          </w:p>
        </w:tc>
        <w:tc>
          <w:tcPr>
            <w:tcW w:w="5245" w:type="dxa"/>
          </w:tcPr>
          <w:p w:rsidR="0028058D" w:rsidRPr="002050FA" w:rsidRDefault="002050FA" w:rsidP="002050FA">
            <w:pPr>
              <w:spacing w:after="0"/>
              <w:rPr>
                <w:highlight w:val="yellow"/>
              </w:rPr>
            </w:pPr>
            <w:r w:rsidRPr="002050FA">
              <w:t xml:space="preserve">Easy to understand </w:t>
            </w:r>
            <w:r w:rsidRPr="00954B53">
              <w:rPr>
                <w:b/>
              </w:rPr>
              <w:t>worksho</w:t>
            </w:r>
            <w:r w:rsidRPr="002050FA">
              <w:t>p</w:t>
            </w:r>
            <w:r>
              <w:t xml:space="preserve"> about the INV model: Empowerment, duties, risk – </w:t>
            </w:r>
            <w:r w:rsidR="00535126">
              <w:t xml:space="preserve">supported and </w:t>
            </w:r>
            <w:r>
              <w:t>independent living</w:t>
            </w:r>
          </w:p>
        </w:tc>
        <w:tc>
          <w:tcPr>
            <w:tcW w:w="2268" w:type="dxa"/>
          </w:tcPr>
          <w:p w:rsidR="0028058D" w:rsidRPr="004045F4" w:rsidRDefault="002050FA" w:rsidP="002050FA">
            <w:pPr>
              <w:rPr>
                <w:rFonts w:eastAsia="Times New Roman"/>
                <w:highlight w:val="yellow"/>
              </w:rPr>
            </w:pPr>
            <w:r w:rsidRPr="002050FA">
              <w:rPr>
                <w:rFonts w:eastAsia="Times New Roman"/>
              </w:rPr>
              <w:t>Di</w:t>
            </w:r>
            <w:r>
              <w:rPr>
                <w:rFonts w:eastAsia="Times New Roman"/>
              </w:rPr>
              <w:t>ssemination among the clients</w:t>
            </w:r>
          </w:p>
        </w:tc>
        <w:tc>
          <w:tcPr>
            <w:tcW w:w="1559" w:type="dxa"/>
          </w:tcPr>
          <w:p w:rsidR="0028058D" w:rsidRPr="0096419C" w:rsidRDefault="0096419C" w:rsidP="0082052E">
            <w:pPr>
              <w:rPr>
                <w:rFonts w:eastAsia="Times New Roman"/>
              </w:rPr>
            </w:pPr>
            <w:r w:rsidRPr="0096419C">
              <w:rPr>
                <w:rFonts w:eastAsia="Times New Roman"/>
              </w:rPr>
              <w:t>Down-HU</w:t>
            </w:r>
          </w:p>
        </w:tc>
        <w:tc>
          <w:tcPr>
            <w:tcW w:w="1417" w:type="dxa"/>
          </w:tcPr>
          <w:p w:rsidR="0028058D" w:rsidRPr="004045F4" w:rsidRDefault="00EF6971" w:rsidP="0082052E">
            <w:pPr>
              <w:rPr>
                <w:rFonts w:eastAsia="Times New Roman"/>
                <w:highlight w:val="yellow"/>
              </w:rPr>
            </w:pPr>
            <w:r w:rsidRPr="00EF6971">
              <w:rPr>
                <w:rFonts w:eastAsia="Times New Roman"/>
              </w:rPr>
              <w:t>October 2014</w:t>
            </w:r>
          </w:p>
        </w:tc>
        <w:tc>
          <w:tcPr>
            <w:tcW w:w="1985" w:type="dxa"/>
          </w:tcPr>
          <w:p w:rsidR="0028058D" w:rsidRPr="004045F4" w:rsidRDefault="00535126" w:rsidP="00EF6971">
            <w:pPr>
              <w:spacing w:after="0"/>
              <w:rPr>
                <w:rFonts w:eastAsia="Times New Roman"/>
                <w:highlight w:val="yellow"/>
              </w:rPr>
            </w:pPr>
            <w:r>
              <w:rPr>
                <w:rFonts w:eastAsia="Times New Roman"/>
              </w:rPr>
              <w:t>2 x 15</w:t>
            </w:r>
            <w:r w:rsidR="00EF6971" w:rsidRPr="00EF6971">
              <w:rPr>
                <w:rFonts w:eastAsia="Times New Roman"/>
              </w:rPr>
              <w:t xml:space="preserve"> persons</w:t>
            </w:r>
          </w:p>
        </w:tc>
      </w:tr>
      <w:tr w:rsidR="00863E35" w:rsidTr="0024341C">
        <w:tc>
          <w:tcPr>
            <w:tcW w:w="2093" w:type="dxa"/>
            <w:shd w:val="clear" w:color="auto" w:fill="4F81BD"/>
          </w:tcPr>
          <w:p w:rsidR="002050FA" w:rsidRDefault="002050FA" w:rsidP="002050FA">
            <w:pPr>
              <w:rPr>
                <w:rFonts w:eastAsia="Times New Roman"/>
                <w:color w:val="FFFFFF"/>
              </w:rPr>
            </w:pPr>
          </w:p>
        </w:tc>
        <w:tc>
          <w:tcPr>
            <w:tcW w:w="5245" w:type="dxa"/>
          </w:tcPr>
          <w:p w:rsidR="002050FA" w:rsidRPr="002050FA" w:rsidRDefault="002050FA" w:rsidP="002050FA">
            <w:pPr>
              <w:spacing w:after="0"/>
              <w:rPr>
                <w:highlight w:val="yellow"/>
              </w:rPr>
            </w:pPr>
            <w:r w:rsidRPr="002050FA">
              <w:t xml:space="preserve">Easy to read </w:t>
            </w:r>
            <w:r w:rsidRPr="00954B53">
              <w:rPr>
                <w:b/>
              </w:rPr>
              <w:t xml:space="preserve">website </w:t>
            </w:r>
            <w:r w:rsidRPr="002050FA">
              <w:t>of Down-HU</w:t>
            </w:r>
          </w:p>
        </w:tc>
        <w:tc>
          <w:tcPr>
            <w:tcW w:w="2268" w:type="dxa"/>
          </w:tcPr>
          <w:p w:rsidR="002050FA" w:rsidRPr="004045F4" w:rsidRDefault="002050FA" w:rsidP="002050FA">
            <w:pPr>
              <w:rPr>
                <w:rFonts w:eastAsia="Times New Roman"/>
                <w:highlight w:val="yellow"/>
              </w:rPr>
            </w:pPr>
            <w:r w:rsidRPr="002050FA">
              <w:rPr>
                <w:rFonts w:eastAsia="Times New Roman"/>
              </w:rPr>
              <w:t>Di</w:t>
            </w:r>
            <w:r>
              <w:rPr>
                <w:rFonts w:eastAsia="Times New Roman"/>
              </w:rPr>
              <w:t>ssemination among the clients</w:t>
            </w:r>
          </w:p>
        </w:tc>
        <w:tc>
          <w:tcPr>
            <w:tcW w:w="1559" w:type="dxa"/>
          </w:tcPr>
          <w:p w:rsidR="002050FA" w:rsidRPr="0096419C" w:rsidRDefault="0096419C" w:rsidP="002050FA">
            <w:pPr>
              <w:rPr>
                <w:rFonts w:eastAsia="Times New Roman"/>
              </w:rPr>
            </w:pPr>
            <w:r w:rsidRPr="0096419C">
              <w:rPr>
                <w:rFonts w:eastAsia="Times New Roman"/>
              </w:rPr>
              <w:t>Down-HU</w:t>
            </w:r>
          </w:p>
        </w:tc>
        <w:tc>
          <w:tcPr>
            <w:tcW w:w="1417" w:type="dxa"/>
          </w:tcPr>
          <w:p w:rsidR="002050FA" w:rsidRPr="004045F4" w:rsidRDefault="00CC4CD7" w:rsidP="002050FA">
            <w:pPr>
              <w:rPr>
                <w:rFonts w:eastAsia="Times New Roman"/>
                <w:highlight w:val="yellow"/>
              </w:rPr>
            </w:pPr>
            <w:r>
              <w:rPr>
                <w:rFonts w:eastAsia="Times New Roman"/>
              </w:rPr>
              <w:t>J</w:t>
            </w:r>
            <w:r w:rsidR="008E7D71">
              <w:rPr>
                <w:rFonts w:eastAsia="Times New Roman"/>
              </w:rPr>
              <w:t>a</w:t>
            </w:r>
            <w:r>
              <w:rPr>
                <w:rFonts w:eastAsia="Times New Roman"/>
              </w:rPr>
              <w:t>nuary 2015</w:t>
            </w:r>
          </w:p>
        </w:tc>
        <w:tc>
          <w:tcPr>
            <w:tcW w:w="1985" w:type="dxa"/>
          </w:tcPr>
          <w:p w:rsidR="002050FA" w:rsidRPr="004045F4" w:rsidRDefault="00535126" w:rsidP="002050FA">
            <w:pPr>
              <w:spacing w:after="0"/>
              <w:rPr>
                <w:rFonts w:eastAsia="Times New Roman"/>
                <w:highlight w:val="yellow"/>
              </w:rPr>
            </w:pPr>
            <w:r>
              <w:rPr>
                <w:rFonts w:eastAsia="Times New Roman"/>
              </w:rPr>
              <w:t>500</w:t>
            </w:r>
            <w:r w:rsidR="00EF6971" w:rsidRPr="00EF6971">
              <w:rPr>
                <w:rFonts w:eastAsia="Times New Roman"/>
              </w:rPr>
              <w:t xml:space="preserve"> persons</w:t>
            </w:r>
          </w:p>
        </w:tc>
      </w:tr>
      <w:tr w:rsidR="00863E35" w:rsidTr="0024341C">
        <w:tc>
          <w:tcPr>
            <w:tcW w:w="2093" w:type="dxa"/>
            <w:shd w:val="clear" w:color="auto" w:fill="4F81BD"/>
          </w:tcPr>
          <w:p w:rsidR="002050FA" w:rsidRDefault="002050FA" w:rsidP="002050FA">
            <w:pPr>
              <w:rPr>
                <w:rFonts w:eastAsia="Times New Roman"/>
                <w:color w:val="FFFFFF"/>
              </w:rPr>
            </w:pPr>
          </w:p>
        </w:tc>
        <w:tc>
          <w:tcPr>
            <w:tcW w:w="5245" w:type="dxa"/>
          </w:tcPr>
          <w:p w:rsidR="002050FA" w:rsidRPr="004045F4" w:rsidRDefault="002050FA" w:rsidP="002050FA">
            <w:pPr>
              <w:spacing w:after="0"/>
              <w:rPr>
                <w:b/>
                <w:highlight w:val="yellow"/>
              </w:rPr>
            </w:pPr>
          </w:p>
        </w:tc>
        <w:tc>
          <w:tcPr>
            <w:tcW w:w="2268" w:type="dxa"/>
          </w:tcPr>
          <w:p w:rsidR="002050FA" w:rsidRPr="004045F4" w:rsidRDefault="002050FA" w:rsidP="002050FA">
            <w:pPr>
              <w:rPr>
                <w:rFonts w:eastAsia="Times New Roman"/>
                <w:highlight w:val="yellow"/>
              </w:rPr>
            </w:pPr>
          </w:p>
        </w:tc>
        <w:tc>
          <w:tcPr>
            <w:tcW w:w="1559" w:type="dxa"/>
          </w:tcPr>
          <w:p w:rsidR="002050FA" w:rsidRPr="004045F4" w:rsidRDefault="002050FA" w:rsidP="002050FA">
            <w:pPr>
              <w:rPr>
                <w:rFonts w:eastAsia="Times New Roman"/>
                <w:highlight w:val="yellow"/>
              </w:rPr>
            </w:pPr>
          </w:p>
        </w:tc>
        <w:tc>
          <w:tcPr>
            <w:tcW w:w="1417" w:type="dxa"/>
          </w:tcPr>
          <w:p w:rsidR="002050FA" w:rsidRPr="004045F4" w:rsidRDefault="002050FA" w:rsidP="002050FA">
            <w:pPr>
              <w:rPr>
                <w:rFonts w:eastAsia="Times New Roman"/>
                <w:highlight w:val="yellow"/>
              </w:rPr>
            </w:pPr>
          </w:p>
        </w:tc>
        <w:tc>
          <w:tcPr>
            <w:tcW w:w="1985" w:type="dxa"/>
          </w:tcPr>
          <w:p w:rsidR="002050FA" w:rsidRPr="004045F4" w:rsidRDefault="002050FA" w:rsidP="002050FA">
            <w:pPr>
              <w:spacing w:after="0"/>
              <w:rPr>
                <w:rFonts w:eastAsia="Times New Roman"/>
                <w:highlight w:val="yellow"/>
              </w:rPr>
            </w:pPr>
          </w:p>
        </w:tc>
      </w:tr>
    </w:tbl>
    <w:p w:rsidR="00FA7161" w:rsidRDefault="00FA7161" w:rsidP="00C33DBC">
      <w:pPr>
        <w:rPr>
          <w:b/>
          <w:u w:val="single"/>
        </w:rPr>
      </w:pPr>
    </w:p>
    <w:sectPr w:rsidR="00FA7161" w:rsidSect="009F4243">
      <w:headerReference w:type="default" r:id="rId48"/>
      <w:footerReference w:type="default" r:id="rId49"/>
      <w:type w:val="continuous"/>
      <w:pgSz w:w="16838" w:h="11906" w:orient="landscape" w:code="9"/>
      <w:pgMar w:top="1135" w:right="1440" w:bottom="1702"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A68" w:rsidRDefault="00021A68" w:rsidP="004829A0">
      <w:pPr>
        <w:spacing w:after="0"/>
      </w:pPr>
      <w:r>
        <w:separator/>
      </w:r>
    </w:p>
  </w:endnote>
  <w:endnote w:type="continuationSeparator" w:id="0">
    <w:p w:rsidR="00021A68" w:rsidRDefault="00021A68" w:rsidP="004829A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62" w:rsidRDefault="00841C62" w:rsidP="004829A0">
    <w:pPr>
      <w:pStyle w:val="llb"/>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A68" w:rsidRDefault="00021A68" w:rsidP="004829A0">
      <w:pPr>
        <w:spacing w:after="0"/>
      </w:pPr>
      <w:r>
        <w:separator/>
      </w:r>
    </w:p>
  </w:footnote>
  <w:footnote w:type="continuationSeparator" w:id="0">
    <w:p w:rsidR="00021A68" w:rsidRDefault="00021A68" w:rsidP="004829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C62" w:rsidRDefault="00841C62">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8.75pt;height:8.75pt" o:bullet="t">
        <v:imagedata r:id="rId1" o:title="BD14655_"/>
      </v:shape>
    </w:pict>
  </w:numPicBullet>
  <w:abstractNum w:abstractNumId="0">
    <w:nsid w:val="00E27F09"/>
    <w:multiLevelType w:val="hybridMultilevel"/>
    <w:tmpl w:val="F558C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0F0363F"/>
    <w:multiLevelType w:val="hybridMultilevel"/>
    <w:tmpl w:val="140422DC"/>
    <w:lvl w:ilvl="0" w:tplc="B2ACE23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0556C9"/>
    <w:multiLevelType w:val="hybridMultilevel"/>
    <w:tmpl w:val="6BC620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A674D42"/>
    <w:multiLevelType w:val="hybridMultilevel"/>
    <w:tmpl w:val="2318A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E30796"/>
    <w:multiLevelType w:val="hybridMultilevel"/>
    <w:tmpl w:val="55FE78A4"/>
    <w:lvl w:ilvl="0" w:tplc="769E300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9C23C1"/>
    <w:multiLevelType w:val="hybridMultilevel"/>
    <w:tmpl w:val="3FDEBA6C"/>
    <w:lvl w:ilvl="0" w:tplc="9C4C83CA">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F86421"/>
    <w:multiLevelType w:val="hybridMultilevel"/>
    <w:tmpl w:val="BD841328"/>
    <w:lvl w:ilvl="0" w:tplc="04090011">
      <w:start w:val="1"/>
      <w:numFmt w:val="decimal"/>
      <w:lvlText w:val="%1)"/>
      <w:lvlJc w:val="left"/>
      <w:pPr>
        <w:tabs>
          <w:tab w:val="num" w:pos="720"/>
        </w:tabs>
        <w:ind w:left="720" w:hanging="360"/>
      </w:pPr>
    </w:lvl>
    <w:lvl w:ilvl="1" w:tplc="769E300E">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3058F2"/>
    <w:multiLevelType w:val="hybridMultilevel"/>
    <w:tmpl w:val="8E667586"/>
    <w:lvl w:ilvl="0" w:tplc="769E300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20C77"/>
    <w:multiLevelType w:val="hybridMultilevel"/>
    <w:tmpl w:val="BE868F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5E9062A"/>
    <w:multiLevelType w:val="hybridMultilevel"/>
    <w:tmpl w:val="D7D23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1C2BA9"/>
    <w:multiLevelType w:val="hybridMultilevel"/>
    <w:tmpl w:val="75A0E5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32123EC"/>
    <w:multiLevelType w:val="hybridMultilevel"/>
    <w:tmpl w:val="A26C8730"/>
    <w:lvl w:ilvl="0" w:tplc="A14A39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4916DCE"/>
    <w:multiLevelType w:val="hybridMultilevel"/>
    <w:tmpl w:val="5E30D2B2"/>
    <w:lvl w:ilvl="0" w:tplc="9086F226">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C34DDE"/>
    <w:multiLevelType w:val="hybridMultilevel"/>
    <w:tmpl w:val="69F09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75A2766"/>
    <w:multiLevelType w:val="hybridMultilevel"/>
    <w:tmpl w:val="2E24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8530186"/>
    <w:multiLevelType w:val="hybridMultilevel"/>
    <w:tmpl w:val="6BA4EEFA"/>
    <w:lvl w:ilvl="0" w:tplc="66487770">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36591B"/>
    <w:multiLevelType w:val="hybridMultilevel"/>
    <w:tmpl w:val="E2DCB368"/>
    <w:lvl w:ilvl="0" w:tplc="C2C22D36">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1F2666"/>
    <w:multiLevelType w:val="hybridMultilevel"/>
    <w:tmpl w:val="AAEE08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C833E29"/>
    <w:multiLevelType w:val="hybridMultilevel"/>
    <w:tmpl w:val="2E248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9E0E15"/>
    <w:multiLevelType w:val="hybridMultilevel"/>
    <w:tmpl w:val="546AFE6A"/>
    <w:lvl w:ilvl="0" w:tplc="56A69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F795404"/>
    <w:multiLevelType w:val="hybridMultilevel"/>
    <w:tmpl w:val="206C257A"/>
    <w:lvl w:ilvl="0" w:tplc="E1FC35B8">
      <w:start w:val="5"/>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DF6615"/>
    <w:multiLevelType w:val="hybridMultilevel"/>
    <w:tmpl w:val="E4B0C2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4B1364E8"/>
    <w:multiLevelType w:val="hybridMultilevel"/>
    <w:tmpl w:val="F224F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5C52C28"/>
    <w:multiLevelType w:val="hybridMultilevel"/>
    <w:tmpl w:val="229ABC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97245E6"/>
    <w:multiLevelType w:val="hybridMultilevel"/>
    <w:tmpl w:val="7D14D6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BCF5F33"/>
    <w:multiLevelType w:val="hybridMultilevel"/>
    <w:tmpl w:val="2004A206"/>
    <w:lvl w:ilvl="0" w:tplc="7F1AA2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DCA5525"/>
    <w:multiLevelType w:val="hybridMultilevel"/>
    <w:tmpl w:val="3312AA86"/>
    <w:lvl w:ilvl="0" w:tplc="2EE46EA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BC5A27"/>
    <w:multiLevelType w:val="hybridMultilevel"/>
    <w:tmpl w:val="C97AFD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60BF3A12"/>
    <w:multiLevelType w:val="hybridMultilevel"/>
    <w:tmpl w:val="F572D5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6581553A"/>
    <w:multiLevelType w:val="hybridMultilevel"/>
    <w:tmpl w:val="AF829D76"/>
    <w:lvl w:ilvl="0" w:tplc="619AB774">
      <w:start w:val="1"/>
      <w:numFmt w:val="decimal"/>
      <w:lvlText w:val="%1."/>
      <w:lvlJc w:val="left"/>
      <w:pPr>
        <w:ind w:left="720" w:hanging="360"/>
      </w:pPr>
      <w:rPr>
        <w:rFonts w:ascii="Calibri" w:eastAsia="Calibri"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8207D9"/>
    <w:multiLevelType w:val="hybridMultilevel"/>
    <w:tmpl w:val="95FC5B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67811221"/>
    <w:multiLevelType w:val="hybridMultilevel"/>
    <w:tmpl w:val="FDFE7D2E"/>
    <w:lvl w:ilvl="0" w:tplc="E988C090">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2B0039"/>
    <w:multiLevelType w:val="hybridMultilevel"/>
    <w:tmpl w:val="1FB60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AA1FBC"/>
    <w:multiLevelType w:val="hybridMultilevel"/>
    <w:tmpl w:val="73C4C5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6DF639BF"/>
    <w:multiLevelType w:val="hybridMultilevel"/>
    <w:tmpl w:val="18548DBE"/>
    <w:lvl w:ilvl="0" w:tplc="36A48F2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DA6F77"/>
    <w:multiLevelType w:val="hybridMultilevel"/>
    <w:tmpl w:val="0D001B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A4E5B2C"/>
    <w:multiLevelType w:val="hybridMultilevel"/>
    <w:tmpl w:val="051A27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22"/>
  </w:num>
  <w:num w:numId="6">
    <w:abstractNumId w:val="32"/>
  </w:num>
  <w:num w:numId="7">
    <w:abstractNumId w:val="29"/>
  </w:num>
  <w:num w:numId="8">
    <w:abstractNumId w:val="14"/>
  </w:num>
  <w:num w:numId="9">
    <w:abstractNumId w:val="3"/>
  </w:num>
  <w:num w:numId="10">
    <w:abstractNumId w:val="26"/>
  </w:num>
  <w:num w:numId="11">
    <w:abstractNumId w:val="34"/>
  </w:num>
  <w:num w:numId="12">
    <w:abstractNumId w:val="15"/>
  </w:num>
  <w:num w:numId="13">
    <w:abstractNumId w:val="12"/>
  </w:num>
  <w:num w:numId="14">
    <w:abstractNumId w:val="16"/>
  </w:num>
  <w:num w:numId="15">
    <w:abstractNumId w:val="20"/>
  </w:num>
  <w:num w:numId="16">
    <w:abstractNumId w:val="5"/>
  </w:num>
  <w:num w:numId="17">
    <w:abstractNumId w:val="13"/>
  </w:num>
  <w:num w:numId="18">
    <w:abstractNumId w:val="9"/>
  </w:num>
  <w:num w:numId="19">
    <w:abstractNumId w:val="18"/>
  </w:num>
  <w:num w:numId="20">
    <w:abstractNumId w:val="31"/>
  </w:num>
  <w:num w:numId="21">
    <w:abstractNumId w:val="19"/>
  </w:num>
  <w:num w:numId="22">
    <w:abstractNumId w:val="25"/>
  </w:num>
  <w:num w:numId="23">
    <w:abstractNumId w:val="11"/>
  </w:num>
  <w:num w:numId="24">
    <w:abstractNumId w:val="35"/>
  </w:num>
  <w:num w:numId="25">
    <w:abstractNumId w:val="28"/>
  </w:num>
  <w:num w:numId="26">
    <w:abstractNumId w:val="8"/>
  </w:num>
  <w:num w:numId="27">
    <w:abstractNumId w:val="21"/>
  </w:num>
  <w:num w:numId="28">
    <w:abstractNumId w:val="30"/>
  </w:num>
  <w:num w:numId="29">
    <w:abstractNumId w:val="24"/>
  </w:num>
  <w:num w:numId="30">
    <w:abstractNumId w:val="36"/>
  </w:num>
  <w:num w:numId="31">
    <w:abstractNumId w:val="23"/>
  </w:num>
  <w:num w:numId="32">
    <w:abstractNumId w:val="17"/>
  </w:num>
  <w:num w:numId="33">
    <w:abstractNumId w:val="2"/>
  </w:num>
  <w:num w:numId="34">
    <w:abstractNumId w:val="33"/>
  </w:num>
  <w:num w:numId="35">
    <w:abstractNumId w:val="0"/>
  </w:num>
  <w:num w:numId="36">
    <w:abstractNumId w:val="27"/>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F66E70"/>
    <w:rsid w:val="00003CB2"/>
    <w:rsid w:val="000044EC"/>
    <w:rsid w:val="0000463E"/>
    <w:rsid w:val="00010A00"/>
    <w:rsid w:val="0001153E"/>
    <w:rsid w:val="000119E5"/>
    <w:rsid w:val="00012BE9"/>
    <w:rsid w:val="00013052"/>
    <w:rsid w:val="00013E86"/>
    <w:rsid w:val="000154DE"/>
    <w:rsid w:val="0001681A"/>
    <w:rsid w:val="00021A68"/>
    <w:rsid w:val="0002622E"/>
    <w:rsid w:val="0003090D"/>
    <w:rsid w:val="000358F6"/>
    <w:rsid w:val="000361B8"/>
    <w:rsid w:val="00036D03"/>
    <w:rsid w:val="000424A2"/>
    <w:rsid w:val="00042CE5"/>
    <w:rsid w:val="00042D80"/>
    <w:rsid w:val="000437C7"/>
    <w:rsid w:val="00044AB6"/>
    <w:rsid w:val="00045A05"/>
    <w:rsid w:val="00045BC0"/>
    <w:rsid w:val="000502FC"/>
    <w:rsid w:val="00051194"/>
    <w:rsid w:val="00053782"/>
    <w:rsid w:val="000538C8"/>
    <w:rsid w:val="00054B86"/>
    <w:rsid w:val="00054CCF"/>
    <w:rsid w:val="00056C0E"/>
    <w:rsid w:val="00060568"/>
    <w:rsid w:val="0007187D"/>
    <w:rsid w:val="000758A7"/>
    <w:rsid w:val="00076ACD"/>
    <w:rsid w:val="00077370"/>
    <w:rsid w:val="000827DE"/>
    <w:rsid w:val="00082FE8"/>
    <w:rsid w:val="00083236"/>
    <w:rsid w:val="00084908"/>
    <w:rsid w:val="00085921"/>
    <w:rsid w:val="00085BB4"/>
    <w:rsid w:val="00085BD0"/>
    <w:rsid w:val="00085FDF"/>
    <w:rsid w:val="00087F71"/>
    <w:rsid w:val="00090111"/>
    <w:rsid w:val="000915F0"/>
    <w:rsid w:val="00091EAF"/>
    <w:rsid w:val="00091EE2"/>
    <w:rsid w:val="000930D0"/>
    <w:rsid w:val="00094453"/>
    <w:rsid w:val="00094D00"/>
    <w:rsid w:val="000956B8"/>
    <w:rsid w:val="00095CAC"/>
    <w:rsid w:val="00097836"/>
    <w:rsid w:val="000A0A8D"/>
    <w:rsid w:val="000A49F6"/>
    <w:rsid w:val="000B0811"/>
    <w:rsid w:val="000B122C"/>
    <w:rsid w:val="000B307B"/>
    <w:rsid w:val="000B47A3"/>
    <w:rsid w:val="000B5338"/>
    <w:rsid w:val="000B6669"/>
    <w:rsid w:val="000C2328"/>
    <w:rsid w:val="000C344F"/>
    <w:rsid w:val="000C3926"/>
    <w:rsid w:val="000C3B20"/>
    <w:rsid w:val="000C5702"/>
    <w:rsid w:val="000C5787"/>
    <w:rsid w:val="000C7F9C"/>
    <w:rsid w:val="000D040F"/>
    <w:rsid w:val="000D0468"/>
    <w:rsid w:val="000D0A41"/>
    <w:rsid w:val="000D3EF4"/>
    <w:rsid w:val="000D4B32"/>
    <w:rsid w:val="000D4DF6"/>
    <w:rsid w:val="000D55ED"/>
    <w:rsid w:val="000D6375"/>
    <w:rsid w:val="000E3C16"/>
    <w:rsid w:val="000E7639"/>
    <w:rsid w:val="000E7CDE"/>
    <w:rsid w:val="000F1072"/>
    <w:rsid w:val="000F14A3"/>
    <w:rsid w:val="000F1E37"/>
    <w:rsid w:val="000F35AE"/>
    <w:rsid w:val="000F4FD9"/>
    <w:rsid w:val="000F6FEE"/>
    <w:rsid w:val="00101DB7"/>
    <w:rsid w:val="00105757"/>
    <w:rsid w:val="001057AE"/>
    <w:rsid w:val="00110476"/>
    <w:rsid w:val="00111C48"/>
    <w:rsid w:val="00112EA7"/>
    <w:rsid w:val="00113444"/>
    <w:rsid w:val="00114CA2"/>
    <w:rsid w:val="0011682C"/>
    <w:rsid w:val="001168C7"/>
    <w:rsid w:val="001169CC"/>
    <w:rsid w:val="00120729"/>
    <w:rsid w:val="001207E4"/>
    <w:rsid w:val="0012186F"/>
    <w:rsid w:val="001226ED"/>
    <w:rsid w:val="00122A42"/>
    <w:rsid w:val="00125AE1"/>
    <w:rsid w:val="00130068"/>
    <w:rsid w:val="0013049E"/>
    <w:rsid w:val="0013051D"/>
    <w:rsid w:val="00130C7E"/>
    <w:rsid w:val="0013667C"/>
    <w:rsid w:val="0013794C"/>
    <w:rsid w:val="00140C19"/>
    <w:rsid w:val="00140E4B"/>
    <w:rsid w:val="00144502"/>
    <w:rsid w:val="00145626"/>
    <w:rsid w:val="00146645"/>
    <w:rsid w:val="0015282A"/>
    <w:rsid w:val="0015363A"/>
    <w:rsid w:val="001555B1"/>
    <w:rsid w:val="001568C1"/>
    <w:rsid w:val="001623F7"/>
    <w:rsid w:val="00162AA5"/>
    <w:rsid w:val="00162F54"/>
    <w:rsid w:val="00163C10"/>
    <w:rsid w:val="00164313"/>
    <w:rsid w:val="00165BBD"/>
    <w:rsid w:val="0017046F"/>
    <w:rsid w:val="00173154"/>
    <w:rsid w:val="00174A8C"/>
    <w:rsid w:val="00175151"/>
    <w:rsid w:val="001758D4"/>
    <w:rsid w:val="001807D3"/>
    <w:rsid w:val="00181F69"/>
    <w:rsid w:val="00182E24"/>
    <w:rsid w:val="00184544"/>
    <w:rsid w:val="00184AE8"/>
    <w:rsid w:val="001860CD"/>
    <w:rsid w:val="00192508"/>
    <w:rsid w:val="001A1A9F"/>
    <w:rsid w:val="001A25BA"/>
    <w:rsid w:val="001A54FE"/>
    <w:rsid w:val="001A66D7"/>
    <w:rsid w:val="001B0DBF"/>
    <w:rsid w:val="001B1FA8"/>
    <w:rsid w:val="001B313B"/>
    <w:rsid w:val="001B3E47"/>
    <w:rsid w:val="001B43EF"/>
    <w:rsid w:val="001B53D5"/>
    <w:rsid w:val="001B7AB6"/>
    <w:rsid w:val="001B7E98"/>
    <w:rsid w:val="001D02E2"/>
    <w:rsid w:val="001D3F97"/>
    <w:rsid w:val="001D569C"/>
    <w:rsid w:val="001D5C69"/>
    <w:rsid w:val="001D5DDD"/>
    <w:rsid w:val="001D7CC4"/>
    <w:rsid w:val="001E0D97"/>
    <w:rsid w:val="001E1C40"/>
    <w:rsid w:val="001E2DE1"/>
    <w:rsid w:val="001E407C"/>
    <w:rsid w:val="001E6082"/>
    <w:rsid w:val="001F538F"/>
    <w:rsid w:val="001F5D22"/>
    <w:rsid w:val="001F5D69"/>
    <w:rsid w:val="00201091"/>
    <w:rsid w:val="00201889"/>
    <w:rsid w:val="002024BF"/>
    <w:rsid w:val="002026AD"/>
    <w:rsid w:val="00202D8D"/>
    <w:rsid w:val="00203297"/>
    <w:rsid w:val="00203446"/>
    <w:rsid w:val="00203E33"/>
    <w:rsid w:val="00203FBD"/>
    <w:rsid w:val="002050FA"/>
    <w:rsid w:val="00205C9A"/>
    <w:rsid w:val="0020797B"/>
    <w:rsid w:val="00207BE3"/>
    <w:rsid w:val="002108C2"/>
    <w:rsid w:val="002116D5"/>
    <w:rsid w:val="002121CD"/>
    <w:rsid w:val="00214016"/>
    <w:rsid w:val="00214699"/>
    <w:rsid w:val="00214F2B"/>
    <w:rsid w:val="002169D9"/>
    <w:rsid w:val="00217497"/>
    <w:rsid w:val="00217D3E"/>
    <w:rsid w:val="00220C09"/>
    <w:rsid w:val="002212E1"/>
    <w:rsid w:val="00223DF5"/>
    <w:rsid w:val="00224EFD"/>
    <w:rsid w:val="002346C6"/>
    <w:rsid w:val="002353FE"/>
    <w:rsid w:val="002362D5"/>
    <w:rsid w:val="00236812"/>
    <w:rsid w:val="00236CF1"/>
    <w:rsid w:val="00240446"/>
    <w:rsid w:val="00240B3F"/>
    <w:rsid w:val="00240CB8"/>
    <w:rsid w:val="00241892"/>
    <w:rsid w:val="00242466"/>
    <w:rsid w:val="00243358"/>
    <w:rsid w:val="0024341C"/>
    <w:rsid w:val="00245894"/>
    <w:rsid w:val="0024685E"/>
    <w:rsid w:val="002505C1"/>
    <w:rsid w:val="002521E4"/>
    <w:rsid w:val="00253C48"/>
    <w:rsid w:val="00253C66"/>
    <w:rsid w:val="00254EC5"/>
    <w:rsid w:val="00255446"/>
    <w:rsid w:val="00260596"/>
    <w:rsid w:val="00261A01"/>
    <w:rsid w:val="0026226F"/>
    <w:rsid w:val="002623A6"/>
    <w:rsid w:val="002662C4"/>
    <w:rsid w:val="00270307"/>
    <w:rsid w:val="002706AE"/>
    <w:rsid w:val="00272556"/>
    <w:rsid w:val="00272F5F"/>
    <w:rsid w:val="002730E7"/>
    <w:rsid w:val="00273BA8"/>
    <w:rsid w:val="00274035"/>
    <w:rsid w:val="00274ADA"/>
    <w:rsid w:val="002752A2"/>
    <w:rsid w:val="002755DB"/>
    <w:rsid w:val="0028058D"/>
    <w:rsid w:val="002806AF"/>
    <w:rsid w:val="00281510"/>
    <w:rsid w:val="00283F18"/>
    <w:rsid w:val="0028488E"/>
    <w:rsid w:val="00284B0C"/>
    <w:rsid w:val="00286549"/>
    <w:rsid w:val="0028664B"/>
    <w:rsid w:val="00291F6C"/>
    <w:rsid w:val="0029223C"/>
    <w:rsid w:val="0029289E"/>
    <w:rsid w:val="0029611B"/>
    <w:rsid w:val="002A34BE"/>
    <w:rsid w:val="002A48CE"/>
    <w:rsid w:val="002A68DF"/>
    <w:rsid w:val="002A6BCB"/>
    <w:rsid w:val="002A7063"/>
    <w:rsid w:val="002B062C"/>
    <w:rsid w:val="002B07B7"/>
    <w:rsid w:val="002B0DAA"/>
    <w:rsid w:val="002B11B5"/>
    <w:rsid w:val="002B2DDC"/>
    <w:rsid w:val="002B3C77"/>
    <w:rsid w:val="002B43B5"/>
    <w:rsid w:val="002B47AB"/>
    <w:rsid w:val="002B4B93"/>
    <w:rsid w:val="002B66E9"/>
    <w:rsid w:val="002B67C7"/>
    <w:rsid w:val="002C3E6B"/>
    <w:rsid w:val="002C4ABC"/>
    <w:rsid w:val="002C5CFC"/>
    <w:rsid w:val="002C6C4D"/>
    <w:rsid w:val="002D2226"/>
    <w:rsid w:val="002D313D"/>
    <w:rsid w:val="002D3607"/>
    <w:rsid w:val="002D7294"/>
    <w:rsid w:val="002E120D"/>
    <w:rsid w:val="002E1B6E"/>
    <w:rsid w:val="002E1C27"/>
    <w:rsid w:val="002E1EC6"/>
    <w:rsid w:val="002E2032"/>
    <w:rsid w:val="002E437E"/>
    <w:rsid w:val="002E46DC"/>
    <w:rsid w:val="002F0460"/>
    <w:rsid w:val="002F1E71"/>
    <w:rsid w:val="002F470B"/>
    <w:rsid w:val="002F4BBC"/>
    <w:rsid w:val="002F5F89"/>
    <w:rsid w:val="00300281"/>
    <w:rsid w:val="00302D5E"/>
    <w:rsid w:val="00304AA7"/>
    <w:rsid w:val="00304DF3"/>
    <w:rsid w:val="00305ADD"/>
    <w:rsid w:val="00306457"/>
    <w:rsid w:val="0031058F"/>
    <w:rsid w:val="00311BCA"/>
    <w:rsid w:val="0031235D"/>
    <w:rsid w:val="00313DA5"/>
    <w:rsid w:val="0031412A"/>
    <w:rsid w:val="00314277"/>
    <w:rsid w:val="00314B40"/>
    <w:rsid w:val="00315431"/>
    <w:rsid w:val="00315947"/>
    <w:rsid w:val="00317227"/>
    <w:rsid w:val="00317BC4"/>
    <w:rsid w:val="0032022C"/>
    <w:rsid w:val="00320A6B"/>
    <w:rsid w:val="00322AAF"/>
    <w:rsid w:val="003247A3"/>
    <w:rsid w:val="003253DD"/>
    <w:rsid w:val="00331AA2"/>
    <w:rsid w:val="003336A9"/>
    <w:rsid w:val="00334052"/>
    <w:rsid w:val="00334E8C"/>
    <w:rsid w:val="003364B2"/>
    <w:rsid w:val="00337555"/>
    <w:rsid w:val="00337E51"/>
    <w:rsid w:val="00344743"/>
    <w:rsid w:val="00346597"/>
    <w:rsid w:val="00351DD2"/>
    <w:rsid w:val="00352A27"/>
    <w:rsid w:val="00352CD9"/>
    <w:rsid w:val="00353720"/>
    <w:rsid w:val="0035416A"/>
    <w:rsid w:val="003560DF"/>
    <w:rsid w:val="00357512"/>
    <w:rsid w:val="003600D0"/>
    <w:rsid w:val="00360D38"/>
    <w:rsid w:val="0036104B"/>
    <w:rsid w:val="00361B52"/>
    <w:rsid w:val="00361D78"/>
    <w:rsid w:val="003622F8"/>
    <w:rsid w:val="003624C8"/>
    <w:rsid w:val="00364739"/>
    <w:rsid w:val="00366D8B"/>
    <w:rsid w:val="0036767C"/>
    <w:rsid w:val="00367AE4"/>
    <w:rsid w:val="00367E7A"/>
    <w:rsid w:val="003773F1"/>
    <w:rsid w:val="003777C8"/>
    <w:rsid w:val="00381B12"/>
    <w:rsid w:val="00385F22"/>
    <w:rsid w:val="00386906"/>
    <w:rsid w:val="00387E7F"/>
    <w:rsid w:val="003917DF"/>
    <w:rsid w:val="00391A7C"/>
    <w:rsid w:val="00391BCE"/>
    <w:rsid w:val="003930B9"/>
    <w:rsid w:val="00393EA0"/>
    <w:rsid w:val="00393F1B"/>
    <w:rsid w:val="00395521"/>
    <w:rsid w:val="00395CBF"/>
    <w:rsid w:val="003A03A2"/>
    <w:rsid w:val="003A27DF"/>
    <w:rsid w:val="003A436B"/>
    <w:rsid w:val="003A4764"/>
    <w:rsid w:val="003A4939"/>
    <w:rsid w:val="003A5AD9"/>
    <w:rsid w:val="003A7C73"/>
    <w:rsid w:val="003B0806"/>
    <w:rsid w:val="003B089E"/>
    <w:rsid w:val="003B0927"/>
    <w:rsid w:val="003B2C58"/>
    <w:rsid w:val="003B58A0"/>
    <w:rsid w:val="003B77A0"/>
    <w:rsid w:val="003C2DA4"/>
    <w:rsid w:val="003D238D"/>
    <w:rsid w:val="003D25F4"/>
    <w:rsid w:val="003D66AC"/>
    <w:rsid w:val="003D7B7D"/>
    <w:rsid w:val="003D7F6C"/>
    <w:rsid w:val="003E1783"/>
    <w:rsid w:val="003E1A6B"/>
    <w:rsid w:val="003E2388"/>
    <w:rsid w:val="003E3787"/>
    <w:rsid w:val="003E6DBA"/>
    <w:rsid w:val="003E75B7"/>
    <w:rsid w:val="003E7AC2"/>
    <w:rsid w:val="003F2AD6"/>
    <w:rsid w:val="003F370F"/>
    <w:rsid w:val="003F422D"/>
    <w:rsid w:val="003F7A2A"/>
    <w:rsid w:val="004002F9"/>
    <w:rsid w:val="00402E7C"/>
    <w:rsid w:val="00403402"/>
    <w:rsid w:val="00403E54"/>
    <w:rsid w:val="00404290"/>
    <w:rsid w:val="004045F4"/>
    <w:rsid w:val="0041027D"/>
    <w:rsid w:val="00413080"/>
    <w:rsid w:val="004134D9"/>
    <w:rsid w:val="00414A9F"/>
    <w:rsid w:val="0041642A"/>
    <w:rsid w:val="004178BC"/>
    <w:rsid w:val="00421C9F"/>
    <w:rsid w:val="00422A20"/>
    <w:rsid w:val="00423E73"/>
    <w:rsid w:val="00423F4E"/>
    <w:rsid w:val="00424027"/>
    <w:rsid w:val="0042473E"/>
    <w:rsid w:val="004252D5"/>
    <w:rsid w:val="00426447"/>
    <w:rsid w:val="004274FF"/>
    <w:rsid w:val="00427B92"/>
    <w:rsid w:val="00431A0B"/>
    <w:rsid w:val="00433882"/>
    <w:rsid w:val="004354BC"/>
    <w:rsid w:val="00441731"/>
    <w:rsid w:val="00443B05"/>
    <w:rsid w:val="004476DB"/>
    <w:rsid w:val="0045168D"/>
    <w:rsid w:val="00452772"/>
    <w:rsid w:val="00461135"/>
    <w:rsid w:val="004636F7"/>
    <w:rsid w:val="004638D9"/>
    <w:rsid w:val="00464B7D"/>
    <w:rsid w:val="00466785"/>
    <w:rsid w:val="00466848"/>
    <w:rsid w:val="00466AC1"/>
    <w:rsid w:val="00466E95"/>
    <w:rsid w:val="0046712F"/>
    <w:rsid w:val="00467B8C"/>
    <w:rsid w:val="004776D8"/>
    <w:rsid w:val="004778A3"/>
    <w:rsid w:val="00482634"/>
    <w:rsid w:val="004829A0"/>
    <w:rsid w:val="00482A8B"/>
    <w:rsid w:val="0048321C"/>
    <w:rsid w:val="00483FAF"/>
    <w:rsid w:val="00485DAB"/>
    <w:rsid w:val="00485FD3"/>
    <w:rsid w:val="00487E44"/>
    <w:rsid w:val="0049102F"/>
    <w:rsid w:val="00491364"/>
    <w:rsid w:val="00491684"/>
    <w:rsid w:val="004928C1"/>
    <w:rsid w:val="00493DEB"/>
    <w:rsid w:val="00494B30"/>
    <w:rsid w:val="00495F9D"/>
    <w:rsid w:val="004966F4"/>
    <w:rsid w:val="00496ED9"/>
    <w:rsid w:val="00497562"/>
    <w:rsid w:val="004A0463"/>
    <w:rsid w:val="004A0D82"/>
    <w:rsid w:val="004A2507"/>
    <w:rsid w:val="004A4601"/>
    <w:rsid w:val="004A65F1"/>
    <w:rsid w:val="004A7CB5"/>
    <w:rsid w:val="004A7F8A"/>
    <w:rsid w:val="004B144B"/>
    <w:rsid w:val="004B2DA7"/>
    <w:rsid w:val="004B2F20"/>
    <w:rsid w:val="004B3048"/>
    <w:rsid w:val="004B34FF"/>
    <w:rsid w:val="004B36AB"/>
    <w:rsid w:val="004C0456"/>
    <w:rsid w:val="004C19FD"/>
    <w:rsid w:val="004C24CA"/>
    <w:rsid w:val="004C31BD"/>
    <w:rsid w:val="004C49C5"/>
    <w:rsid w:val="004C6361"/>
    <w:rsid w:val="004D06BD"/>
    <w:rsid w:val="004D1319"/>
    <w:rsid w:val="004D2744"/>
    <w:rsid w:val="004D3A71"/>
    <w:rsid w:val="004D3A8F"/>
    <w:rsid w:val="004D4DDF"/>
    <w:rsid w:val="004E0AF2"/>
    <w:rsid w:val="004E1A6E"/>
    <w:rsid w:val="004E2973"/>
    <w:rsid w:val="004E52A4"/>
    <w:rsid w:val="004E6FF4"/>
    <w:rsid w:val="004F1164"/>
    <w:rsid w:val="004F12D8"/>
    <w:rsid w:val="004F1CEC"/>
    <w:rsid w:val="004F2829"/>
    <w:rsid w:val="004F2F67"/>
    <w:rsid w:val="004F6C92"/>
    <w:rsid w:val="00500D4D"/>
    <w:rsid w:val="005017B7"/>
    <w:rsid w:val="00502060"/>
    <w:rsid w:val="00502969"/>
    <w:rsid w:val="005040F3"/>
    <w:rsid w:val="00506124"/>
    <w:rsid w:val="00506939"/>
    <w:rsid w:val="00506EF7"/>
    <w:rsid w:val="005071CC"/>
    <w:rsid w:val="00510733"/>
    <w:rsid w:val="00512282"/>
    <w:rsid w:val="0051262B"/>
    <w:rsid w:val="00515C28"/>
    <w:rsid w:val="0051618B"/>
    <w:rsid w:val="005168DB"/>
    <w:rsid w:val="0052010A"/>
    <w:rsid w:val="00520468"/>
    <w:rsid w:val="00520985"/>
    <w:rsid w:val="00520E9C"/>
    <w:rsid w:val="00522B5E"/>
    <w:rsid w:val="00522DE2"/>
    <w:rsid w:val="00524B8B"/>
    <w:rsid w:val="005258EB"/>
    <w:rsid w:val="00527430"/>
    <w:rsid w:val="00527514"/>
    <w:rsid w:val="0053253D"/>
    <w:rsid w:val="00534295"/>
    <w:rsid w:val="00535126"/>
    <w:rsid w:val="00540406"/>
    <w:rsid w:val="005414C2"/>
    <w:rsid w:val="005417C4"/>
    <w:rsid w:val="0054187C"/>
    <w:rsid w:val="00543649"/>
    <w:rsid w:val="0055261F"/>
    <w:rsid w:val="0055392C"/>
    <w:rsid w:val="00556691"/>
    <w:rsid w:val="00556E6B"/>
    <w:rsid w:val="005603E9"/>
    <w:rsid w:val="00561E61"/>
    <w:rsid w:val="005620B3"/>
    <w:rsid w:val="005636FF"/>
    <w:rsid w:val="005644CA"/>
    <w:rsid w:val="005669D9"/>
    <w:rsid w:val="00567B54"/>
    <w:rsid w:val="005734D3"/>
    <w:rsid w:val="00575680"/>
    <w:rsid w:val="00575833"/>
    <w:rsid w:val="00577281"/>
    <w:rsid w:val="00582517"/>
    <w:rsid w:val="00582BDD"/>
    <w:rsid w:val="00583B11"/>
    <w:rsid w:val="00583FDE"/>
    <w:rsid w:val="00592D74"/>
    <w:rsid w:val="00593A03"/>
    <w:rsid w:val="00594C68"/>
    <w:rsid w:val="0059728A"/>
    <w:rsid w:val="005979F0"/>
    <w:rsid w:val="005A0799"/>
    <w:rsid w:val="005A0EC6"/>
    <w:rsid w:val="005A337A"/>
    <w:rsid w:val="005A5935"/>
    <w:rsid w:val="005A7E9E"/>
    <w:rsid w:val="005B0C6E"/>
    <w:rsid w:val="005B2639"/>
    <w:rsid w:val="005B358F"/>
    <w:rsid w:val="005B4AC7"/>
    <w:rsid w:val="005C1275"/>
    <w:rsid w:val="005C189E"/>
    <w:rsid w:val="005C1914"/>
    <w:rsid w:val="005C1DE2"/>
    <w:rsid w:val="005C2390"/>
    <w:rsid w:val="005C52AE"/>
    <w:rsid w:val="005C5649"/>
    <w:rsid w:val="005C7311"/>
    <w:rsid w:val="005C79CC"/>
    <w:rsid w:val="005D16F4"/>
    <w:rsid w:val="005D27FF"/>
    <w:rsid w:val="005D284F"/>
    <w:rsid w:val="005D3DB5"/>
    <w:rsid w:val="005D5430"/>
    <w:rsid w:val="005E01F1"/>
    <w:rsid w:val="005E1263"/>
    <w:rsid w:val="005E22B3"/>
    <w:rsid w:val="005E5F30"/>
    <w:rsid w:val="005E78F5"/>
    <w:rsid w:val="005F3262"/>
    <w:rsid w:val="005F51A6"/>
    <w:rsid w:val="005F72D4"/>
    <w:rsid w:val="00600296"/>
    <w:rsid w:val="00600D7F"/>
    <w:rsid w:val="006015D0"/>
    <w:rsid w:val="00603793"/>
    <w:rsid w:val="006057ED"/>
    <w:rsid w:val="00606098"/>
    <w:rsid w:val="00607474"/>
    <w:rsid w:val="00607500"/>
    <w:rsid w:val="00607512"/>
    <w:rsid w:val="006124C0"/>
    <w:rsid w:val="006135F5"/>
    <w:rsid w:val="00613ECB"/>
    <w:rsid w:val="00620FFD"/>
    <w:rsid w:val="00621C74"/>
    <w:rsid w:val="00622990"/>
    <w:rsid w:val="00626A8A"/>
    <w:rsid w:val="00630493"/>
    <w:rsid w:val="00631602"/>
    <w:rsid w:val="00633B0A"/>
    <w:rsid w:val="00633FCE"/>
    <w:rsid w:val="00636C12"/>
    <w:rsid w:val="0064106B"/>
    <w:rsid w:val="006419DA"/>
    <w:rsid w:val="0064223A"/>
    <w:rsid w:val="00642AFD"/>
    <w:rsid w:val="006453C7"/>
    <w:rsid w:val="00646985"/>
    <w:rsid w:val="006523BE"/>
    <w:rsid w:val="00652F89"/>
    <w:rsid w:val="0065672B"/>
    <w:rsid w:val="00656928"/>
    <w:rsid w:val="00657CCF"/>
    <w:rsid w:val="00666422"/>
    <w:rsid w:val="00667F19"/>
    <w:rsid w:val="00670BCE"/>
    <w:rsid w:val="00671762"/>
    <w:rsid w:val="006727DD"/>
    <w:rsid w:val="00673735"/>
    <w:rsid w:val="00673785"/>
    <w:rsid w:val="00674162"/>
    <w:rsid w:val="00675BFE"/>
    <w:rsid w:val="006802C3"/>
    <w:rsid w:val="0068596E"/>
    <w:rsid w:val="0069340B"/>
    <w:rsid w:val="00693B3F"/>
    <w:rsid w:val="006943FA"/>
    <w:rsid w:val="0069496D"/>
    <w:rsid w:val="00694B37"/>
    <w:rsid w:val="00695DD4"/>
    <w:rsid w:val="006A0E79"/>
    <w:rsid w:val="006A124F"/>
    <w:rsid w:val="006A3D39"/>
    <w:rsid w:val="006A5E98"/>
    <w:rsid w:val="006B1A9C"/>
    <w:rsid w:val="006B1E6C"/>
    <w:rsid w:val="006B718B"/>
    <w:rsid w:val="006B7E4B"/>
    <w:rsid w:val="006C218D"/>
    <w:rsid w:val="006C2FE1"/>
    <w:rsid w:val="006D1E2A"/>
    <w:rsid w:val="006D2E43"/>
    <w:rsid w:val="006D3B5F"/>
    <w:rsid w:val="006E1062"/>
    <w:rsid w:val="006E1219"/>
    <w:rsid w:val="006E1359"/>
    <w:rsid w:val="006E6152"/>
    <w:rsid w:val="006E671C"/>
    <w:rsid w:val="006E7FF5"/>
    <w:rsid w:val="006F25F4"/>
    <w:rsid w:val="006F3EC0"/>
    <w:rsid w:val="006F533F"/>
    <w:rsid w:val="006F53D3"/>
    <w:rsid w:val="006F5D03"/>
    <w:rsid w:val="006F7F80"/>
    <w:rsid w:val="00701C10"/>
    <w:rsid w:val="0070415D"/>
    <w:rsid w:val="0070461F"/>
    <w:rsid w:val="0070697E"/>
    <w:rsid w:val="00712278"/>
    <w:rsid w:val="00713596"/>
    <w:rsid w:val="007153BA"/>
    <w:rsid w:val="0071596B"/>
    <w:rsid w:val="007176ED"/>
    <w:rsid w:val="00721B58"/>
    <w:rsid w:val="007232D2"/>
    <w:rsid w:val="007236DE"/>
    <w:rsid w:val="00724F5F"/>
    <w:rsid w:val="00726A11"/>
    <w:rsid w:val="00727CD4"/>
    <w:rsid w:val="00731E8E"/>
    <w:rsid w:val="00732A47"/>
    <w:rsid w:val="00736177"/>
    <w:rsid w:val="007376BA"/>
    <w:rsid w:val="00737BAC"/>
    <w:rsid w:val="00742068"/>
    <w:rsid w:val="00745E7B"/>
    <w:rsid w:val="007468B6"/>
    <w:rsid w:val="00750AC9"/>
    <w:rsid w:val="0075178E"/>
    <w:rsid w:val="00752F9E"/>
    <w:rsid w:val="00755CA6"/>
    <w:rsid w:val="00755D4A"/>
    <w:rsid w:val="007611F3"/>
    <w:rsid w:val="00761A8B"/>
    <w:rsid w:val="007622EE"/>
    <w:rsid w:val="0076377B"/>
    <w:rsid w:val="007643FF"/>
    <w:rsid w:val="00764569"/>
    <w:rsid w:val="00764E0B"/>
    <w:rsid w:val="007700D5"/>
    <w:rsid w:val="0077249E"/>
    <w:rsid w:val="00772898"/>
    <w:rsid w:val="007728D5"/>
    <w:rsid w:val="00773A9F"/>
    <w:rsid w:val="00776482"/>
    <w:rsid w:val="007778F0"/>
    <w:rsid w:val="0078124B"/>
    <w:rsid w:val="007832BA"/>
    <w:rsid w:val="00786FC7"/>
    <w:rsid w:val="00791C59"/>
    <w:rsid w:val="00795FD7"/>
    <w:rsid w:val="00796A5F"/>
    <w:rsid w:val="007971A5"/>
    <w:rsid w:val="007A0314"/>
    <w:rsid w:val="007A35CB"/>
    <w:rsid w:val="007A5146"/>
    <w:rsid w:val="007A61C9"/>
    <w:rsid w:val="007B1340"/>
    <w:rsid w:val="007B1434"/>
    <w:rsid w:val="007B16EF"/>
    <w:rsid w:val="007B1C60"/>
    <w:rsid w:val="007B2962"/>
    <w:rsid w:val="007B7610"/>
    <w:rsid w:val="007B7DE9"/>
    <w:rsid w:val="007B7E33"/>
    <w:rsid w:val="007C0A15"/>
    <w:rsid w:val="007C391C"/>
    <w:rsid w:val="007C5077"/>
    <w:rsid w:val="007C6635"/>
    <w:rsid w:val="007D6C39"/>
    <w:rsid w:val="007D7818"/>
    <w:rsid w:val="007D7EBD"/>
    <w:rsid w:val="007E1D7D"/>
    <w:rsid w:val="007E2B27"/>
    <w:rsid w:val="007E4496"/>
    <w:rsid w:val="007E4500"/>
    <w:rsid w:val="007E56F4"/>
    <w:rsid w:val="007E7118"/>
    <w:rsid w:val="007E7F63"/>
    <w:rsid w:val="007F19ED"/>
    <w:rsid w:val="008014E6"/>
    <w:rsid w:val="0080217D"/>
    <w:rsid w:val="00803ED4"/>
    <w:rsid w:val="00804D72"/>
    <w:rsid w:val="0080581E"/>
    <w:rsid w:val="00807CCA"/>
    <w:rsid w:val="0081063D"/>
    <w:rsid w:val="0081157E"/>
    <w:rsid w:val="008119C9"/>
    <w:rsid w:val="00812404"/>
    <w:rsid w:val="00812CDE"/>
    <w:rsid w:val="008149E8"/>
    <w:rsid w:val="0082052E"/>
    <w:rsid w:val="008226F6"/>
    <w:rsid w:val="00823D00"/>
    <w:rsid w:val="008253FC"/>
    <w:rsid w:val="008264A0"/>
    <w:rsid w:val="00827609"/>
    <w:rsid w:val="00831983"/>
    <w:rsid w:val="008369CA"/>
    <w:rsid w:val="00837052"/>
    <w:rsid w:val="00840B4F"/>
    <w:rsid w:val="0084114B"/>
    <w:rsid w:val="0084152C"/>
    <w:rsid w:val="008416CC"/>
    <w:rsid w:val="00841C62"/>
    <w:rsid w:val="00843B8D"/>
    <w:rsid w:val="008511A6"/>
    <w:rsid w:val="0085387D"/>
    <w:rsid w:val="008555CF"/>
    <w:rsid w:val="008557F5"/>
    <w:rsid w:val="00856D57"/>
    <w:rsid w:val="00857D47"/>
    <w:rsid w:val="00857E66"/>
    <w:rsid w:val="00857FFC"/>
    <w:rsid w:val="008614F9"/>
    <w:rsid w:val="008625DD"/>
    <w:rsid w:val="00863E35"/>
    <w:rsid w:val="00864D47"/>
    <w:rsid w:val="00864D6F"/>
    <w:rsid w:val="00866714"/>
    <w:rsid w:val="00870E9A"/>
    <w:rsid w:val="00877443"/>
    <w:rsid w:val="0088208C"/>
    <w:rsid w:val="00882171"/>
    <w:rsid w:val="008839A7"/>
    <w:rsid w:val="00883D21"/>
    <w:rsid w:val="008876C7"/>
    <w:rsid w:val="00887BF0"/>
    <w:rsid w:val="00890365"/>
    <w:rsid w:val="00891D5F"/>
    <w:rsid w:val="00895E92"/>
    <w:rsid w:val="008A10EF"/>
    <w:rsid w:val="008A161D"/>
    <w:rsid w:val="008A41FB"/>
    <w:rsid w:val="008A515E"/>
    <w:rsid w:val="008A551C"/>
    <w:rsid w:val="008A6B39"/>
    <w:rsid w:val="008B1E5A"/>
    <w:rsid w:val="008B3BB7"/>
    <w:rsid w:val="008B41B5"/>
    <w:rsid w:val="008B7C47"/>
    <w:rsid w:val="008C1435"/>
    <w:rsid w:val="008C2F35"/>
    <w:rsid w:val="008C51B1"/>
    <w:rsid w:val="008C7F9D"/>
    <w:rsid w:val="008D1E72"/>
    <w:rsid w:val="008D215E"/>
    <w:rsid w:val="008D3281"/>
    <w:rsid w:val="008D3356"/>
    <w:rsid w:val="008D41B4"/>
    <w:rsid w:val="008D483A"/>
    <w:rsid w:val="008D6C9C"/>
    <w:rsid w:val="008D7378"/>
    <w:rsid w:val="008E2EEB"/>
    <w:rsid w:val="008E2FEA"/>
    <w:rsid w:val="008E7A55"/>
    <w:rsid w:val="008E7D71"/>
    <w:rsid w:val="008F0B96"/>
    <w:rsid w:val="008F0E3B"/>
    <w:rsid w:val="008F1EF8"/>
    <w:rsid w:val="008F270B"/>
    <w:rsid w:val="008F3592"/>
    <w:rsid w:val="008F40ED"/>
    <w:rsid w:val="008F4633"/>
    <w:rsid w:val="008F470A"/>
    <w:rsid w:val="008F7449"/>
    <w:rsid w:val="00902AEB"/>
    <w:rsid w:val="00903495"/>
    <w:rsid w:val="00911E3A"/>
    <w:rsid w:val="00911FB1"/>
    <w:rsid w:val="00912034"/>
    <w:rsid w:val="00921150"/>
    <w:rsid w:val="0092118E"/>
    <w:rsid w:val="00922400"/>
    <w:rsid w:val="0092332B"/>
    <w:rsid w:val="00924B7A"/>
    <w:rsid w:val="00924F13"/>
    <w:rsid w:val="00924F14"/>
    <w:rsid w:val="009268A1"/>
    <w:rsid w:val="009269EA"/>
    <w:rsid w:val="0093354F"/>
    <w:rsid w:val="00933BA3"/>
    <w:rsid w:val="009348C1"/>
    <w:rsid w:val="00935069"/>
    <w:rsid w:val="0093536E"/>
    <w:rsid w:val="00935A8C"/>
    <w:rsid w:val="0093767E"/>
    <w:rsid w:val="00941075"/>
    <w:rsid w:val="00941B43"/>
    <w:rsid w:val="00942F51"/>
    <w:rsid w:val="009518FF"/>
    <w:rsid w:val="009544A7"/>
    <w:rsid w:val="00954B53"/>
    <w:rsid w:val="00954D09"/>
    <w:rsid w:val="00956FAA"/>
    <w:rsid w:val="009619C9"/>
    <w:rsid w:val="00963087"/>
    <w:rsid w:val="0096419C"/>
    <w:rsid w:val="00966414"/>
    <w:rsid w:val="00966B22"/>
    <w:rsid w:val="00967078"/>
    <w:rsid w:val="0097018D"/>
    <w:rsid w:val="009707CE"/>
    <w:rsid w:val="00972A3C"/>
    <w:rsid w:val="00975E59"/>
    <w:rsid w:val="00985A22"/>
    <w:rsid w:val="00986034"/>
    <w:rsid w:val="00986766"/>
    <w:rsid w:val="00987CB3"/>
    <w:rsid w:val="00992208"/>
    <w:rsid w:val="00992864"/>
    <w:rsid w:val="009944B4"/>
    <w:rsid w:val="0099510A"/>
    <w:rsid w:val="00995743"/>
    <w:rsid w:val="00997B86"/>
    <w:rsid w:val="009A3979"/>
    <w:rsid w:val="009A3ABF"/>
    <w:rsid w:val="009A5F63"/>
    <w:rsid w:val="009A606E"/>
    <w:rsid w:val="009A764A"/>
    <w:rsid w:val="009B184D"/>
    <w:rsid w:val="009B2CD2"/>
    <w:rsid w:val="009B6A1C"/>
    <w:rsid w:val="009C4178"/>
    <w:rsid w:val="009C4AD2"/>
    <w:rsid w:val="009D2310"/>
    <w:rsid w:val="009D33A1"/>
    <w:rsid w:val="009D3BCC"/>
    <w:rsid w:val="009D69CC"/>
    <w:rsid w:val="009D73FE"/>
    <w:rsid w:val="009E7B1C"/>
    <w:rsid w:val="009F0648"/>
    <w:rsid w:val="009F2CB1"/>
    <w:rsid w:val="009F4243"/>
    <w:rsid w:val="009F429B"/>
    <w:rsid w:val="009F60F2"/>
    <w:rsid w:val="00A00E2B"/>
    <w:rsid w:val="00A01152"/>
    <w:rsid w:val="00A06664"/>
    <w:rsid w:val="00A15514"/>
    <w:rsid w:val="00A17EA2"/>
    <w:rsid w:val="00A21FB6"/>
    <w:rsid w:val="00A23592"/>
    <w:rsid w:val="00A24A05"/>
    <w:rsid w:val="00A25B82"/>
    <w:rsid w:val="00A261F6"/>
    <w:rsid w:val="00A30543"/>
    <w:rsid w:val="00A34A9A"/>
    <w:rsid w:val="00A34B88"/>
    <w:rsid w:val="00A430FE"/>
    <w:rsid w:val="00A44D59"/>
    <w:rsid w:val="00A44F36"/>
    <w:rsid w:val="00A45449"/>
    <w:rsid w:val="00A511A1"/>
    <w:rsid w:val="00A51411"/>
    <w:rsid w:val="00A51522"/>
    <w:rsid w:val="00A52289"/>
    <w:rsid w:val="00A5324C"/>
    <w:rsid w:val="00A54278"/>
    <w:rsid w:val="00A54947"/>
    <w:rsid w:val="00A54AFD"/>
    <w:rsid w:val="00A60C3D"/>
    <w:rsid w:val="00A60D0C"/>
    <w:rsid w:val="00A6178E"/>
    <w:rsid w:val="00A61840"/>
    <w:rsid w:val="00A61BDF"/>
    <w:rsid w:val="00A62C1F"/>
    <w:rsid w:val="00A62C4A"/>
    <w:rsid w:val="00A65613"/>
    <w:rsid w:val="00A67329"/>
    <w:rsid w:val="00A67EBE"/>
    <w:rsid w:val="00A732DE"/>
    <w:rsid w:val="00A74639"/>
    <w:rsid w:val="00A759B8"/>
    <w:rsid w:val="00A773DF"/>
    <w:rsid w:val="00A7794D"/>
    <w:rsid w:val="00A80257"/>
    <w:rsid w:val="00A80BE9"/>
    <w:rsid w:val="00A8188B"/>
    <w:rsid w:val="00A8211C"/>
    <w:rsid w:val="00A82258"/>
    <w:rsid w:val="00A82330"/>
    <w:rsid w:val="00A836B2"/>
    <w:rsid w:val="00A850BF"/>
    <w:rsid w:val="00A853F1"/>
    <w:rsid w:val="00A860F0"/>
    <w:rsid w:val="00A86857"/>
    <w:rsid w:val="00A93228"/>
    <w:rsid w:val="00A9519C"/>
    <w:rsid w:val="00A9562C"/>
    <w:rsid w:val="00A96836"/>
    <w:rsid w:val="00AA47B6"/>
    <w:rsid w:val="00AA5A10"/>
    <w:rsid w:val="00AA5EBB"/>
    <w:rsid w:val="00AB0F31"/>
    <w:rsid w:val="00AB18A9"/>
    <w:rsid w:val="00AB194D"/>
    <w:rsid w:val="00AB2E03"/>
    <w:rsid w:val="00AB3123"/>
    <w:rsid w:val="00AB3303"/>
    <w:rsid w:val="00AB41D9"/>
    <w:rsid w:val="00AB4BBB"/>
    <w:rsid w:val="00AB5471"/>
    <w:rsid w:val="00AB76C5"/>
    <w:rsid w:val="00AC3AD8"/>
    <w:rsid w:val="00AC44B4"/>
    <w:rsid w:val="00AC5091"/>
    <w:rsid w:val="00AC55ED"/>
    <w:rsid w:val="00AC5B32"/>
    <w:rsid w:val="00AC65BF"/>
    <w:rsid w:val="00AC6EF3"/>
    <w:rsid w:val="00AD0A5F"/>
    <w:rsid w:val="00AD2F5B"/>
    <w:rsid w:val="00AD5F11"/>
    <w:rsid w:val="00AD61FF"/>
    <w:rsid w:val="00AD6E25"/>
    <w:rsid w:val="00AD7CB5"/>
    <w:rsid w:val="00AE1DC8"/>
    <w:rsid w:val="00AE2EDD"/>
    <w:rsid w:val="00AE3AA7"/>
    <w:rsid w:val="00AE3E9D"/>
    <w:rsid w:val="00AE3F0C"/>
    <w:rsid w:val="00AF03D9"/>
    <w:rsid w:val="00AF0ED5"/>
    <w:rsid w:val="00AF379A"/>
    <w:rsid w:val="00AF4C15"/>
    <w:rsid w:val="00AF5AA9"/>
    <w:rsid w:val="00AF6E02"/>
    <w:rsid w:val="00B02798"/>
    <w:rsid w:val="00B06D23"/>
    <w:rsid w:val="00B07BD7"/>
    <w:rsid w:val="00B14E0C"/>
    <w:rsid w:val="00B15909"/>
    <w:rsid w:val="00B15ABC"/>
    <w:rsid w:val="00B15EFA"/>
    <w:rsid w:val="00B17315"/>
    <w:rsid w:val="00B17D31"/>
    <w:rsid w:val="00B22180"/>
    <w:rsid w:val="00B245F6"/>
    <w:rsid w:val="00B266C8"/>
    <w:rsid w:val="00B26865"/>
    <w:rsid w:val="00B26983"/>
    <w:rsid w:val="00B32ED8"/>
    <w:rsid w:val="00B35106"/>
    <w:rsid w:val="00B37457"/>
    <w:rsid w:val="00B43555"/>
    <w:rsid w:val="00B459D4"/>
    <w:rsid w:val="00B46BEA"/>
    <w:rsid w:val="00B47173"/>
    <w:rsid w:val="00B52539"/>
    <w:rsid w:val="00B5335B"/>
    <w:rsid w:val="00B54BEC"/>
    <w:rsid w:val="00B56644"/>
    <w:rsid w:val="00B6286B"/>
    <w:rsid w:val="00B62A2C"/>
    <w:rsid w:val="00B62F4E"/>
    <w:rsid w:val="00B64203"/>
    <w:rsid w:val="00B65094"/>
    <w:rsid w:val="00B670A4"/>
    <w:rsid w:val="00B6774B"/>
    <w:rsid w:val="00B679F9"/>
    <w:rsid w:val="00B67E1B"/>
    <w:rsid w:val="00B70798"/>
    <w:rsid w:val="00B70E18"/>
    <w:rsid w:val="00B715FF"/>
    <w:rsid w:val="00B72E99"/>
    <w:rsid w:val="00B748E8"/>
    <w:rsid w:val="00B769ED"/>
    <w:rsid w:val="00B81595"/>
    <w:rsid w:val="00B8691E"/>
    <w:rsid w:val="00B86A17"/>
    <w:rsid w:val="00B86A22"/>
    <w:rsid w:val="00B8779C"/>
    <w:rsid w:val="00B911AF"/>
    <w:rsid w:val="00B939FD"/>
    <w:rsid w:val="00B940FD"/>
    <w:rsid w:val="00B9520B"/>
    <w:rsid w:val="00BA188D"/>
    <w:rsid w:val="00BA4D8D"/>
    <w:rsid w:val="00BB1270"/>
    <w:rsid w:val="00BB167D"/>
    <w:rsid w:val="00BB4E39"/>
    <w:rsid w:val="00BB4F7C"/>
    <w:rsid w:val="00BB6AD5"/>
    <w:rsid w:val="00BB6CB1"/>
    <w:rsid w:val="00BB74A9"/>
    <w:rsid w:val="00BB7BF0"/>
    <w:rsid w:val="00BC1DCA"/>
    <w:rsid w:val="00BC2DEF"/>
    <w:rsid w:val="00BC341A"/>
    <w:rsid w:val="00BC3D4E"/>
    <w:rsid w:val="00BC61BF"/>
    <w:rsid w:val="00BD01DA"/>
    <w:rsid w:val="00BD11DD"/>
    <w:rsid w:val="00BD57CA"/>
    <w:rsid w:val="00BD7DE7"/>
    <w:rsid w:val="00BE48F6"/>
    <w:rsid w:val="00BE6B24"/>
    <w:rsid w:val="00BE71FD"/>
    <w:rsid w:val="00BE7EE4"/>
    <w:rsid w:val="00BF0BDC"/>
    <w:rsid w:val="00BF61C7"/>
    <w:rsid w:val="00BF6C8B"/>
    <w:rsid w:val="00BF7B62"/>
    <w:rsid w:val="00C01454"/>
    <w:rsid w:val="00C03794"/>
    <w:rsid w:val="00C03CEF"/>
    <w:rsid w:val="00C07D7E"/>
    <w:rsid w:val="00C11ECB"/>
    <w:rsid w:val="00C14347"/>
    <w:rsid w:val="00C16A0F"/>
    <w:rsid w:val="00C17B19"/>
    <w:rsid w:val="00C20638"/>
    <w:rsid w:val="00C20B7B"/>
    <w:rsid w:val="00C21F4E"/>
    <w:rsid w:val="00C22CB9"/>
    <w:rsid w:val="00C249C9"/>
    <w:rsid w:val="00C27D10"/>
    <w:rsid w:val="00C301B1"/>
    <w:rsid w:val="00C30DF3"/>
    <w:rsid w:val="00C31192"/>
    <w:rsid w:val="00C31C31"/>
    <w:rsid w:val="00C31F37"/>
    <w:rsid w:val="00C332C1"/>
    <w:rsid w:val="00C33DBC"/>
    <w:rsid w:val="00C352C9"/>
    <w:rsid w:val="00C35BE6"/>
    <w:rsid w:val="00C365BE"/>
    <w:rsid w:val="00C36E2D"/>
    <w:rsid w:val="00C36E41"/>
    <w:rsid w:val="00C36E57"/>
    <w:rsid w:val="00C37311"/>
    <w:rsid w:val="00C3756C"/>
    <w:rsid w:val="00C404FF"/>
    <w:rsid w:val="00C41143"/>
    <w:rsid w:val="00C43B30"/>
    <w:rsid w:val="00C442D8"/>
    <w:rsid w:val="00C5004B"/>
    <w:rsid w:val="00C50461"/>
    <w:rsid w:val="00C52FEE"/>
    <w:rsid w:val="00C54F33"/>
    <w:rsid w:val="00C55D0E"/>
    <w:rsid w:val="00C56322"/>
    <w:rsid w:val="00C56543"/>
    <w:rsid w:val="00C56C98"/>
    <w:rsid w:val="00C62C75"/>
    <w:rsid w:val="00C62D2E"/>
    <w:rsid w:val="00C6317B"/>
    <w:rsid w:val="00C63307"/>
    <w:rsid w:val="00C642A7"/>
    <w:rsid w:val="00C64816"/>
    <w:rsid w:val="00C65E0B"/>
    <w:rsid w:val="00C666DD"/>
    <w:rsid w:val="00C71D9F"/>
    <w:rsid w:val="00C7455F"/>
    <w:rsid w:val="00C74FB9"/>
    <w:rsid w:val="00C80625"/>
    <w:rsid w:val="00C80AAE"/>
    <w:rsid w:val="00C80E73"/>
    <w:rsid w:val="00C81BCA"/>
    <w:rsid w:val="00C83612"/>
    <w:rsid w:val="00C83DC6"/>
    <w:rsid w:val="00C84142"/>
    <w:rsid w:val="00C90157"/>
    <w:rsid w:val="00C903DF"/>
    <w:rsid w:val="00C91985"/>
    <w:rsid w:val="00C91F30"/>
    <w:rsid w:val="00C926BA"/>
    <w:rsid w:val="00C92CCA"/>
    <w:rsid w:val="00C938A9"/>
    <w:rsid w:val="00C93E1E"/>
    <w:rsid w:val="00C94303"/>
    <w:rsid w:val="00C9728E"/>
    <w:rsid w:val="00C97E73"/>
    <w:rsid w:val="00CA0061"/>
    <w:rsid w:val="00CA1C0E"/>
    <w:rsid w:val="00CA2070"/>
    <w:rsid w:val="00CA212E"/>
    <w:rsid w:val="00CA2BA3"/>
    <w:rsid w:val="00CA52FB"/>
    <w:rsid w:val="00CB2EFE"/>
    <w:rsid w:val="00CB3C3E"/>
    <w:rsid w:val="00CB43BA"/>
    <w:rsid w:val="00CB52D1"/>
    <w:rsid w:val="00CB69C0"/>
    <w:rsid w:val="00CC2CD1"/>
    <w:rsid w:val="00CC3213"/>
    <w:rsid w:val="00CC4CD7"/>
    <w:rsid w:val="00CC6561"/>
    <w:rsid w:val="00CC72FC"/>
    <w:rsid w:val="00CD07E3"/>
    <w:rsid w:val="00CD1C0D"/>
    <w:rsid w:val="00CD27DC"/>
    <w:rsid w:val="00CD495A"/>
    <w:rsid w:val="00CD6F84"/>
    <w:rsid w:val="00CD7635"/>
    <w:rsid w:val="00CD7A1A"/>
    <w:rsid w:val="00CE3AE4"/>
    <w:rsid w:val="00CF01E6"/>
    <w:rsid w:val="00CF13D6"/>
    <w:rsid w:val="00CF141F"/>
    <w:rsid w:val="00CF53CD"/>
    <w:rsid w:val="00CF5EFB"/>
    <w:rsid w:val="00CF655F"/>
    <w:rsid w:val="00D0134D"/>
    <w:rsid w:val="00D01893"/>
    <w:rsid w:val="00D042DB"/>
    <w:rsid w:val="00D05F76"/>
    <w:rsid w:val="00D06878"/>
    <w:rsid w:val="00D10E1F"/>
    <w:rsid w:val="00D11083"/>
    <w:rsid w:val="00D113BC"/>
    <w:rsid w:val="00D11A45"/>
    <w:rsid w:val="00D1451F"/>
    <w:rsid w:val="00D14A71"/>
    <w:rsid w:val="00D153E3"/>
    <w:rsid w:val="00D20CA0"/>
    <w:rsid w:val="00D20CA4"/>
    <w:rsid w:val="00D2256D"/>
    <w:rsid w:val="00D225FF"/>
    <w:rsid w:val="00D240A6"/>
    <w:rsid w:val="00D2417B"/>
    <w:rsid w:val="00D24790"/>
    <w:rsid w:val="00D24E82"/>
    <w:rsid w:val="00D27155"/>
    <w:rsid w:val="00D30E79"/>
    <w:rsid w:val="00D358B0"/>
    <w:rsid w:val="00D42393"/>
    <w:rsid w:val="00D428BA"/>
    <w:rsid w:val="00D42C8C"/>
    <w:rsid w:val="00D4310D"/>
    <w:rsid w:val="00D51E62"/>
    <w:rsid w:val="00D52383"/>
    <w:rsid w:val="00D54B91"/>
    <w:rsid w:val="00D627B5"/>
    <w:rsid w:val="00D62AE9"/>
    <w:rsid w:val="00D62E37"/>
    <w:rsid w:val="00D64739"/>
    <w:rsid w:val="00D6776B"/>
    <w:rsid w:val="00D67986"/>
    <w:rsid w:val="00D7249E"/>
    <w:rsid w:val="00D738C8"/>
    <w:rsid w:val="00D74902"/>
    <w:rsid w:val="00D74DB6"/>
    <w:rsid w:val="00D7786A"/>
    <w:rsid w:val="00D77C0F"/>
    <w:rsid w:val="00D80A37"/>
    <w:rsid w:val="00D8111B"/>
    <w:rsid w:val="00D84615"/>
    <w:rsid w:val="00D854ED"/>
    <w:rsid w:val="00D92D4B"/>
    <w:rsid w:val="00D93A31"/>
    <w:rsid w:val="00D95861"/>
    <w:rsid w:val="00D970FD"/>
    <w:rsid w:val="00DA02A7"/>
    <w:rsid w:val="00DA18FC"/>
    <w:rsid w:val="00DA240D"/>
    <w:rsid w:val="00DA47F0"/>
    <w:rsid w:val="00DA555E"/>
    <w:rsid w:val="00DB0508"/>
    <w:rsid w:val="00DB0591"/>
    <w:rsid w:val="00DB3EF9"/>
    <w:rsid w:val="00DC1956"/>
    <w:rsid w:val="00DC2983"/>
    <w:rsid w:val="00DC49FC"/>
    <w:rsid w:val="00DC5A65"/>
    <w:rsid w:val="00DC7B6D"/>
    <w:rsid w:val="00DD1C44"/>
    <w:rsid w:val="00DD203D"/>
    <w:rsid w:val="00DD27F9"/>
    <w:rsid w:val="00DD2F03"/>
    <w:rsid w:val="00DD2F70"/>
    <w:rsid w:val="00DD58FA"/>
    <w:rsid w:val="00DE2AB0"/>
    <w:rsid w:val="00DE2F91"/>
    <w:rsid w:val="00DE39E7"/>
    <w:rsid w:val="00DE4982"/>
    <w:rsid w:val="00DE509E"/>
    <w:rsid w:val="00DE547F"/>
    <w:rsid w:val="00DE5A5B"/>
    <w:rsid w:val="00DE6076"/>
    <w:rsid w:val="00DE696B"/>
    <w:rsid w:val="00DF1CE1"/>
    <w:rsid w:val="00DF231C"/>
    <w:rsid w:val="00DF3E3D"/>
    <w:rsid w:val="00DF44D9"/>
    <w:rsid w:val="00DF47A5"/>
    <w:rsid w:val="00E0113C"/>
    <w:rsid w:val="00E01BEE"/>
    <w:rsid w:val="00E03F7C"/>
    <w:rsid w:val="00E12E7C"/>
    <w:rsid w:val="00E13499"/>
    <w:rsid w:val="00E13835"/>
    <w:rsid w:val="00E13E18"/>
    <w:rsid w:val="00E14218"/>
    <w:rsid w:val="00E165A5"/>
    <w:rsid w:val="00E16E11"/>
    <w:rsid w:val="00E16F49"/>
    <w:rsid w:val="00E23EB3"/>
    <w:rsid w:val="00E2431D"/>
    <w:rsid w:val="00E24629"/>
    <w:rsid w:val="00E254FF"/>
    <w:rsid w:val="00E25A7C"/>
    <w:rsid w:val="00E26ACF"/>
    <w:rsid w:val="00E317B7"/>
    <w:rsid w:val="00E3186A"/>
    <w:rsid w:val="00E3445E"/>
    <w:rsid w:val="00E34F18"/>
    <w:rsid w:val="00E3526B"/>
    <w:rsid w:val="00E35583"/>
    <w:rsid w:val="00E35C60"/>
    <w:rsid w:val="00E377B8"/>
    <w:rsid w:val="00E40368"/>
    <w:rsid w:val="00E4077F"/>
    <w:rsid w:val="00E458A4"/>
    <w:rsid w:val="00E5132E"/>
    <w:rsid w:val="00E534EE"/>
    <w:rsid w:val="00E536A0"/>
    <w:rsid w:val="00E539BB"/>
    <w:rsid w:val="00E57E55"/>
    <w:rsid w:val="00E60E94"/>
    <w:rsid w:val="00E624A4"/>
    <w:rsid w:val="00E6367C"/>
    <w:rsid w:val="00E64B1C"/>
    <w:rsid w:val="00E651A2"/>
    <w:rsid w:val="00E70B66"/>
    <w:rsid w:val="00E75353"/>
    <w:rsid w:val="00E77183"/>
    <w:rsid w:val="00E81E34"/>
    <w:rsid w:val="00E832F0"/>
    <w:rsid w:val="00E83857"/>
    <w:rsid w:val="00E8775F"/>
    <w:rsid w:val="00E879AF"/>
    <w:rsid w:val="00E913A4"/>
    <w:rsid w:val="00E93802"/>
    <w:rsid w:val="00E95CFB"/>
    <w:rsid w:val="00E97C2D"/>
    <w:rsid w:val="00EA45B9"/>
    <w:rsid w:val="00EA4EB5"/>
    <w:rsid w:val="00EA523A"/>
    <w:rsid w:val="00EA7B37"/>
    <w:rsid w:val="00EB2A37"/>
    <w:rsid w:val="00EB4832"/>
    <w:rsid w:val="00EB528C"/>
    <w:rsid w:val="00EB59A9"/>
    <w:rsid w:val="00EB717A"/>
    <w:rsid w:val="00EC03F2"/>
    <w:rsid w:val="00EC0558"/>
    <w:rsid w:val="00EC1C14"/>
    <w:rsid w:val="00EC3A86"/>
    <w:rsid w:val="00EC5485"/>
    <w:rsid w:val="00ED0ECE"/>
    <w:rsid w:val="00ED17B9"/>
    <w:rsid w:val="00ED354E"/>
    <w:rsid w:val="00ED419D"/>
    <w:rsid w:val="00EE1D15"/>
    <w:rsid w:val="00EE293D"/>
    <w:rsid w:val="00EE2AEF"/>
    <w:rsid w:val="00EE30FC"/>
    <w:rsid w:val="00EE3E57"/>
    <w:rsid w:val="00EE6987"/>
    <w:rsid w:val="00EF5687"/>
    <w:rsid w:val="00EF6971"/>
    <w:rsid w:val="00EF6F9B"/>
    <w:rsid w:val="00EF727C"/>
    <w:rsid w:val="00F0067A"/>
    <w:rsid w:val="00F00B57"/>
    <w:rsid w:val="00F016A7"/>
    <w:rsid w:val="00F031A1"/>
    <w:rsid w:val="00F052CC"/>
    <w:rsid w:val="00F070D4"/>
    <w:rsid w:val="00F077DA"/>
    <w:rsid w:val="00F07EE6"/>
    <w:rsid w:val="00F12005"/>
    <w:rsid w:val="00F13DC4"/>
    <w:rsid w:val="00F14867"/>
    <w:rsid w:val="00F149D9"/>
    <w:rsid w:val="00F1536F"/>
    <w:rsid w:val="00F17322"/>
    <w:rsid w:val="00F178F0"/>
    <w:rsid w:val="00F17B48"/>
    <w:rsid w:val="00F17CAE"/>
    <w:rsid w:val="00F233F7"/>
    <w:rsid w:val="00F26839"/>
    <w:rsid w:val="00F274A2"/>
    <w:rsid w:val="00F3200A"/>
    <w:rsid w:val="00F35461"/>
    <w:rsid w:val="00F36D5E"/>
    <w:rsid w:val="00F37419"/>
    <w:rsid w:val="00F4214B"/>
    <w:rsid w:val="00F460D0"/>
    <w:rsid w:val="00F50170"/>
    <w:rsid w:val="00F53694"/>
    <w:rsid w:val="00F54D1A"/>
    <w:rsid w:val="00F561CD"/>
    <w:rsid w:val="00F60F40"/>
    <w:rsid w:val="00F61BC8"/>
    <w:rsid w:val="00F634DE"/>
    <w:rsid w:val="00F64418"/>
    <w:rsid w:val="00F64509"/>
    <w:rsid w:val="00F657FC"/>
    <w:rsid w:val="00F66E70"/>
    <w:rsid w:val="00F66FA4"/>
    <w:rsid w:val="00F7104B"/>
    <w:rsid w:val="00F71071"/>
    <w:rsid w:val="00F719AC"/>
    <w:rsid w:val="00F76457"/>
    <w:rsid w:val="00F813B5"/>
    <w:rsid w:val="00F81B65"/>
    <w:rsid w:val="00F81C25"/>
    <w:rsid w:val="00F81D88"/>
    <w:rsid w:val="00F847C7"/>
    <w:rsid w:val="00F856CE"/>
    <w:rsid w:val="00F857AF"/>
    <w:rsid w:val="00F86B42"/>
    <w:rsid w:val="00F8737F"/>
    <w:rsid w:val="00F87838"/>
    <w:rsid w:val="00F90C86"/>
    <w:rsid w:val="00F93C62"/>
    <w:rsid w:val="00F93E0B"/>
    <w:rsid w:val="00F96213"/>
    <w:rsid w:val="00F978E3"/>
    <w:rsid w:val="00FA0619"/>
    <w:rsid w:val="00FA0DD6"/>
    <w:rsid w:val="00FA2523"/>
    <w:rsid w:val="00FA2D95"/>
    <w:rsid w:val="00FA57C5"/>
    <w:rsid w:val="00FA6458"/>
    <w:rsid w:val="00FA7161"/>
    <w:rsid w:val="00FB062A"/>
    <w:rsid w:val="00FB2267"/>
    <w:rsid w:val="00FB402E"/>
    <w:rsid w:val="00FB57DE"/>
    <w:rsid w:val="00FB6382"/>
    <w:rsid w:val="00FB6913"/>
    <w:rsid w:val="00FC192B"/>
    <w:rsid w:val="00FC3349"/>
    <w:rsid w:val="00FC360D"/>
    <w:rsid w:val="00FC3857"/>
    <w:rsid w:val="00FC6465"/>
    <w:rsid w:val="00FD13E1"/>
    <w:rsid w:val="00FD145F"/>
    <w:rsid w:val="00FD4686"/>
    <w:rsid w:val="00FD5702"/>
    <w:rsid w:val="00FE0513"/>
    <w:rsid w:val="00FE097A"/>
    <w:rsid w:val="00FE1121"/>
    <w:rsid w:val="00FE31E1"/>
    <w:rsid w:val="00FE4AD5"/>
    <w:rsid w:val="00FE5507"/>
    <w:rsid w:val="00FE760F"/>
    <w:rsid w:val="00FF01A0"/>
    <w:rsid w:val="00FF19CD"/>
    <w:rsid w:val="00FF1B3E"/>
    <w:rsid w:val="00FF2D5C"/>
    <w:rsid w:val="00FF355D"/>
    <w:rsid w:val="00FF389E"/>
    <w:rsid w:val="00FF4E79"/>
    <w:rsid w:val="00FF6BF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F25F4"/>
    <w:pPr>
      <w:spacing w:after="200"/>
    </w:pPr>
    <w:rPr>
      <w:rFonts w:ascii="Calibri" w:hAnsi="Calibri"/>
      <w:sz w:val="22"/>
      <w:szCs w:val="22"/>
      <w:lang w:val="en-GB" w:eastAsia="en-US"/>
    </w:rPr>
  </w:style>
  <w:style w:type="paragraph" w:styleId="Cmsor1">
    <w:name w:val="heading 1"/>
    <w:basedOn w:val="Norml"/>
    <w:next w:val="Norml"/>
    <w:link w:val="Cmsor1Char"/>
    <w:autoRedefine/>
    <w:uiPriority w:val="9"/>
    <w:qFormat/>
    <w:rsid w:val="00883D21"/>
    <w:pPr>
      <w:keepNext/>
      <w:spacing w:before="240" w:after="60"/>
      <w:jc w:val="center"/>
      <w:outlineLvl w:val="0"/>
    </w:pPr>
    <w:rPr>
      <w:rFonts w:ascii="Verdana" w:eastAsia="Times New Roman" w:hAnsi="Verdana"/>
      <w:b/>
      <w:bCs/>
      <w:color w:val="31849B"/>
      <w:sz w:val="24"/>
      <w:szCs w:val="24"/>
      <w:lang w:eastAsia="en-GB"/>
    </w:rPr>
  </w:style>
  <w:style w:type="paragraph" w:styleId="Cmsor2">
    <w:name w:val="heading 2"/>
    <w:basedOn w:val="Norml"/>
    <w:next w:val="Norml"/>
    <w:link w:val="Cmsor2Char"/>
    <w:autoRedefine/>
    <w:uiPriority w:val="9"/>
    <w:qFormat/>
    <w:rsid w:val="00D358B0"/>
    <w:pPr>
      <w:keepNext/>
      <w:spacing w:before="240" w:after="60"/>
      <w:outlineLvl w:val="1"/>
    </w:pPr>
    <w:rPr>
      <w:rFonts w:ascii="Verdana" w:hAnsi="Verdana"/>
      <w:b/>
      <w:bCs/>
      <w:iCs/>
      <w:sz w:val="28"/>
      <w:szCs w:val="28"/>
      <w:lang w:eastAsia="en-GB"/>
    </w:rPr>
  </w:style>
  <w:style w:type="paragraph" w:styleId="Cmsor3">
    <w:name w:val="heading 3"/>
    <w:basedOn w:val="Norml"/>
    <w:next w:val="Norml"/>
    <w:link w:val="Cmsor3Char"/>
    <w:autoRedefine/>
    <w:uiPriority w:val="9"/>
    <w:qFormat/>
    <w:rsid w:val="00D358B0"/>
    <w:pPr>
      <w:keepNext/>
      <w:spacing w:before="240"/>
      <w:outlineLvl w:val="2"/>
    </w:pPr>
    <w:rPr>
      <w:rFonts w:ascii="Verdana" w:hAnsi="Verdana"/>
      <w:b/>
      <w:bCs/>
      <w:sz w:val="26"/>
      <w:szCs w:val="26"/>
      <w:lang w:eastAsia="en-GB"/>
    </w:rPr>
  </w:style>
  <w:style w:type="paragraph" w:styleId="Cmsor4">
    <w:name w:val="heading 4"/>
    <w:basedOn w:val="Norml"/>
    <w:next w:val="Norml"/>
    <w:link w:val="Cmsor4Char"/>
    <w:uiPriority w:val="9"/>
    <w:qFormat/>
    <w:rsid w:val="00304AA7"/>
    <w:pPr>
      <w:keepNext/>
      <w:spacing w:before="240" w:after="60"/>
      <w:outlineLvl w:val="3"/>
    </w:pPr>
    <w:rPr>
      <w:rFonts w:eastAsia="Times New Roman"/>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rsid w:val="00D358B0"/>
    <w:rPr>
      <w:rFonts w:ascii="Verdana" w:hAnsi="Verdana"/>
      <w:b/>
      <w:bCs/>
      <w:iCs/>
      <w:sz w:val="28"/>
      <w:szCs w:val="28"/>
      <w:lang w:val="en-GB" w:eastAsia="en-GB"/>
    </w:rPr>
  </w:style>
  <w:style w:type="character" w:customStyle="1" w:styleId="Cmsor1Char">
    <w:name w:val="Címsor 1 Char"/>
    <w:link w:val="Cmsor1"/>
    <w:uiPriority w:val="9"/>
    <w:rsid w:val="00883D21"/>
    <w:rPr>
      <w:rFonts w:ascii="Verdana" w:eastAsia="Times New Roman" w:hAnsi="Verdana"/>
      <w:b/>
      <w:bCs/>
      <w:color w:val="31849B"/>
      <w:sz w:val="24"/>
      <w:szCs w:val="24"/>
      <w:lang w:val="en-GB" w:eastAsia="en-GB"/>
    </w:rPr>
  </w:style>
  <w:style w:type="paragraph" w:styleId="lfej">
    <w:name w:val="header"/>
    <w:basedOn w:val="Norml"/>
    <w:link w:val="lfejChar"/>
    <w:rsid w:val="006E1062"/>
    <w:pPr>
      <w:tabs>
        <w:tab w:val="center" w:pos="4153"/>
        <w:tab w:val="right" w:pos="8306"/>
      </w:tabs>
    </w:pPr>
    <w:rPr>
      <w:rFonts w:ascii="Arial" w:eastAsia="Times New Roman" w:hAnsi="Arial"/>
      <w:sz w:val="24"/>
      <w:szCs w:val="24"/>
      <w:lang w:eastAsia="en-GB"/>
    </w:rPr>
  </w:style>
  <w:style w:type="character" w:customStyle="1" w:styleId="lfejChar">
    <w:name w:val="Élőfej Char"/>
    <w:link w:val="lfej"/>
    <w:rsid w:val="006E1062"/>
    <w:rPr>
      <w:rFonts w:ascii="Arial" w:eastAsia="Times New Roman" w:hAnsi="Arial" w:cs="Times New Roman"/>
      <w:sz w:val="24"/>
      <w:szCs w:val="24"/>
      <w:lang w:val="en-GB" w:eastAsia="en-GB"/>
    </w:rPr>
  </w:style>
  <w:style w:type="paragraph" w:styleId="llb">
    <w:name w:val="footer"/>
    <w:basedOn w:val="Norml"/>
    <w:link w:val="llbChar"/>
    <w:rsid w:val="006E1062"/>
    <w:pPr>
      <w:tabs>
        <w:tab w:val="center" w:pos="4153"/>
        <w:tab w:val="right" w:pos="8306"/>
      </w:tabs>
    </w:pPr>
    <w:rPr>
      <w:rFonts w:ascii="Arial" w:eastAsia="Times New Roman" w:hAnsi="Arial"/>
      <w:sz w:val="24"/>
      <w:szCs w:val="24"/>
      <w:lang w:eastAsia="en-GB"/>
    </w:rPr>
  </w:style>
  <w:style w:type="character" w:customStyle="1" w:styleId="llbChar">
    <w:name w:val="Élőláb Char"/>
    <w:link w:val="llb"/>
    <w:rsid w:val="006E1062"/>
    <w:rPr>
      <w:rFonts w:ascii="Arial" w:eastAsia="Times New Roman" w:hAnsi="Arial" w:cs="Times New Roman"/>
      <w:sz w:val="24"/>
      <w:szCs w:val="24"/>
      <w:lang w:val="en-GB" w:eastAsia="en-GB"/>
    </w:rPr>
  </w:style>
  <w:style w:type="character" w:styleId="Hiperhivatkozs">
    <w:name w:val="Hyperlink"/>
    <w:rsid w:val="006E1062"/>
    <w:rPr>
      <w:color w:val="0000FF"/>
      <w:u w:val="single"/>
    </w:rPr>
  </w:style>
  <w:style w:type="table" w:styleId="Rcsostblzat">
    <w:name w:val="Table Grid"/>
    <w:basedOn w:val="Normltblzat"/>
    <w:uiPriority w:val="59"/>
    <w:rsid w:val="006E106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msor3Char">
    <w:name w:val="Címsor 3 Char"/>
    <w:link w:val="Cmsor3"/>
    <w:uiPriority w:val="9"/>
    <w:rsid w:val="00D358B0"/>
    <w:rPr>
      <w:rFonts w:ascii="Verdana" w:hAnsi="Verdana"/>
      <w:b/>
      <w:bCs/>
      <w:sz w:val="26"/>
      <w:szCs w:val="26"/>
      <w:lang w:val="en-GB" w:eastAsia="en-GB"/>
    </w:rPr>
  </w:style>
  <w:style w:type="paragraph" w:styleId="Buborkszveg">
    <w:name w:val="Balloon Text"/>
    <w:basedOn w:val="Norml"/>
    <w:link w:val="BuborkszvegChar"/>
    <w:uiPriority w:val="99"/>
    <w:semiHidden/>
    <w:unhideWhenUsed/>
    <w:rsid w:val="00F66E70"/>
    <w:pPr>
      <w:spacing w:after="0"/>
    </w:pPr>
    <w:rPr>
      <w:rFonts w:ascii="Tahoma" w:hAnsi="Tahoma"/>
      <w:sz w:val="16"/>
      <w:szCs w:val="16"/>
    </w:rPr>
  </w:style>
  <w:style w:type="character" w:customStyle="1" w:styleId="BuborkszvegChar">
    <w:name w:val="Buborékszöveg Char"/>
    <w:link w:val="Buborkszveg"/>
    <w:uiPriority w:val="99"/>
    <w:semiHidden/>
    <w:rsid w:val="00F66E70"/>
    <w:rPr>
      <w:rFonts w:ascii="Tahoma" w:hAnsi="Tahoma" w:cs="Tahoma"/>
      <w:sz w:val="16"/>
      <w:szCs w:val="16"/>
      <w:lang w:val="en-GB"/>
    </w:rPr>
  </w:style>
  <w:style w:type="character" w:customStyle="1" w:styleId="Cmsor4Char">
    <w:name w:val="Címsor 4 Char"/>
    <w:link w:val="Cmsor4"/>
    <w:uiPriority w:val="9"/>
    <w:rsid w:val="00304AA7"/>
    <w:rPr>
      <w:rFonts w:ascii="Calibri" w:eastAsia="Times New Roman" w:hAnsi="Calibri" w:cs="Times New Roman"/>
      <w:b/>
      <w:bCs/>
      <w:sz w:val="28"/>
      <w:szCs w:val="28"/>
      <w:lang w:eastAsia="en-US"/>
    </w:rPr>
  </w:style>
  <w:style w:type="character" w:styleId="Ershangslyozs">
    <w:name w:val="Intense Emphasis"/>
    <w:uiPriority w:val="21"/>
    <w:qFormat/>
    <w:rsid w:val="00304AA7"/>
    <w:rPr>
      <w:b/>
      <w:bCs/>
      <w:i/>
      <w:iCs/>
      <w:color w:val="4F81BD"/>
    </w:rPr>
  </w:style>
  <w:style w:type="character" w:styleId="Jegyzethivatkozs">
    <w:name w:val="annotation reference"/>
    <w:uiPriority w:val="99"/>
    <w:semiHidden/>
    <w:unhideWhenUsed/>
    <w:rsid w:val="00F07EE6"/>
    <w:rPr>
      <w:sz w:val="16"/>
      <w:szCs w:val="16"/>
    </w:rPr>
  </w:style>
  <w:style w:type="paragraph" w:styleId="Jegyzetszveg">
    <w:name w:val="annotation text"/>
    <w:basedOn w:val="Norml"/>
    <w:link w:val="JegyzetszvegChar"/>
    <w:uiPriority w:val="99"/>
    <w:semiHidden/>
    <w:unhideWhenUsed/>
    <w:rsid w:val="00F07EE6"/>
    <w:rPr>
      <w:sz w:val="20"/>
      <w:szCs w:val="20"/>
    </w:rPr>
  </w:style>
  <w:style w:type="character" w:customStyle="1" w:styleId="JegyzetszvegChar">
    <w:name w:val="Jegyzetszöveg Char"/>
    <w:link w:val="Jegyzetszveg"/>
    <w:uiPriority w:val="99"/>
    <w:semiHidden/>
    <w:rsid w:val="00F07EE6"/>
    <w:rPr>
      <w:rFonts w:ascii="Calibri" w:hAnsi="Calibri"/>
      <w:lang w:val="en-GB"/>
    </w:rPr>
  </w:style>
  <w:style w:type="paragraph" w:styleId="Megjegyzstrgya">
    <w:name w:val="annotation subject"/>
    <w:basedOn w:val="Jegyzetszveg"/>
    <w:next w:val="Jegyzetszveg"/>
    <w:link w:val="MegjegyzstrgyaChar"/>
    <w:uiPriority w:val="99"/>
    <w:semiHidden/>
    <w:unhideWhenUsed/>
    <w:rsid w:val="00F07EE6"/>
    <w:rPr>
      <w:b/>
      <w:bCs/>
    </w:rPr>
  </w:style>
  <w:style w:type="character" w:customStyle="1" w:styleId="MegjegyzstrgyaChar">
    <w:name w:val="Megjegyzés tárgya Char"/>
    <w:link w:val="Megjegyzstrgya"/>
    <w:uiPriority w:val="99"/>
    <w:semiHidden/>
    <w:rsid w:val="00F07EE6"/>
    <w:rPr>
      <w:rFonts w:ascii="Calibri" w:hAnsi="Calibri"/>
      <w:b/>
      <w:bCs/>
      <w:lang w:val="en-GB"/>
    </w:rPr>
  </w:style>
  <w:style w:type="character" w:styleId="Mrltotthiperhivatkozs">
    <w:name w:val="FollowedHyperlink"/>
    <w:basedOn w:val="Bekezdsalapbettpusa"/>
    <w:uiPriority w:val="99"/>
    <w:semiHidden/>
    <w:unhideWhenUsed/>
    <w:rsid w:val="0054187C"/>
    <w:rPr>
      <w:color w:val="800080" w:themeColor="followedHyperlink"/>
      <w:u w:val="single"/>
    </w:rPr>
  </w:style>
  <w:style w:type="character" w:customStyle="1" w:styleId="hps">
    <w:name w:val="hps"/>
    <w:basedOn w:val="Bekezdsalapbettpusa"/>
    <w:rsid w:val="001B313B"/>
  </w:style>
  <w:style w:type="paragraph" w:styleId="Listaszerbekezds">
    <w:name w:val="List Paragraph"/>
    <w:basedOn w:val="Norml"/>
    <w:uiPriority w:val="34"/>
    <w:qFormat/>
    <w:rsid w:val="00903495"/>
    <w:pPr>
      <w:ind w:left="720"/>
      <w:contextualSpacing/>
    </w:pPr>
  </w:style>
  <w:style w:type="paragraph" w:styleId="Alcm">
    <w:name w:val="Subtitle"/>
    <w:basedOn w:val="Norml"/>
    <w:next w:val="Norml"/>
    <w:link w:val="AlcmChar"/>
    <w:uiPriority w:val="11"/>
    <w:qFormat/>
    <w:rsid w:val="00883D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883D21"/>
    <w:rPr>
      <w:rFonts w:asciiTheme="majorHAnsi" w:eastAsiaTheme="majorEastAsia" w:hAnsiTheme="majorHAnsi" w:cstheme="majorBidi"/>
      <w:i/>
      <w:iCs/>
      <w:color w:val="4F81BD" w:themeColor="accent1"/>
      <w:spacing w:val="15"/>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25F4"/>
    <w:pPr>
      <w:spacing w:after="200"/>
    </w:pPr>
    <w:rPr>
      <w:rFonts w:ascii="Calibri" w:hAnsi="Calibri"/>
      <w:sz w:val="22"/>
      <w:szCs w:val="22"/>
      <w:lang w:val="en-GB" w:eastAsia="en-US"/>
    </w:rPr>
  </w:style>
  <w:style w:type="paragraph" w:styleId="Titolo1">
    <w:name w:val="heading 1"/>
    <w:basedOn w:val="Normale"/>
    <w:next w:val="Normale"/>
    <w:link w:val="Titolo1Carattere"/>
    <w:autoRedefine/>
    <w:uiPriority w:val="9"/>
    <w:qFormat/>
    <w:rsid w:val="00520468"/>
    <w:pPr>
      <w:keepNext/>
      <w:spacing w:before="240" w:after="60"/>
      <w:jc w:val="center"/>
      <w:outlineLvl w:val="0"/>
    </w:pPr>
    <w:rPr>
      <w:rFonts w:ascii="Verdana" w:eastAsia="Times New Roman" w:hAnsi="Verdana"/>
      <w:b/>
      <w:bCs/>
      <w:color w:val="31849B"/>
      <w:sz w:val="24"/>
      <w:szCs w:val="24"/>
      <w:lang w:eastAsia="en-GB"/>
    </w:rPr>
  </w:style>
  <w:style w:type="paragraph" w:styleId="Titolo2">
    <w:name w:val="heading 2"/>
    <w:basedOn w:val="Normale"/>
    <w:next w:val="Normale"/>
    <w:link w:val="Titolo2Carattere"/>
    <w:autoRedefine/>
    <w:uiPriority w:val="9"/>
    <w:qFormat/>
    <w:rsid w:val="00D358B0"/>
    <w:pPr>
      <w:keepNext/>
      <w:spacing w:before="240" w:after="60"/>
      <w:outlineLvl w:val="1"/>
    </w:pPr>
    <w:rPr>
      <w:rFonts w:ascii="Verdana" w:hAnsi="Verdana"/>
      <w:b/>
      <w:bCs/>
      <w:iCs/>
      <w:sz w:val="28"/>
      <w:szCs w:val="28"/>
      <w:lang w:eastAsia="en-GB"/>
    </w:rPr>
  </w:style>
  <w:style w:type="paragraph" w:styleId="Titolo3">
    <w:name w:val="heading 3"/>
    <w:basedOn w:val="Normale"/>
    <w:next w:val="Normale"/>
    <w:link w:val="Titolo3Carattere"/>
    <w:autoRedefine/>
    <w:uiPriority w:val="9"/>
    <w:qFormat/>
    <w:rsid w:val="00D358B0"/>
    <w:pPr>
      <w:keepNext/>
      <w:spacing w:before="240"/>
      <w:outlineLvl w:val="2"/>
    </w:pPr>
    <w:rPr>
      <w:rFonts w:ascii="Verdana" w:hAnsi="Verdana"/>
      <w:b/>
      <w:bCs/>
      <w:sz w:val="26"/>
      <w:szCs w:val="26"/>
      <w:lang w:eastAsia="en-GB"/>
    </w:rPr>
  </w:style>
  <w:style w:type="paragraph" w:styleId="Titolo4">
    <w:name w:val="heading 4"/>
    <w:basedOn w:val="Normale"/>
    <w:next w:val="Normale"/>
    <w:link w:val="Titolo4Carattere"/>
    <w:uiPriority w:val="9"/>
    <w:qFormat/>
    <w:rsid w:val="00304AA7"/>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rsid w:val="00D358B0"/>
    <w:rPr>
      <w:rFonts w:ascii="Verdana" w:hAnsi="Verdana"/>
      <w:b/>
      <w:bCs/>
      <w:iCs/>
      <w:sz w:val="28"/>
      <w:szCs w:val="28"/>
      <w:lang w:val="en-GB" w:eastAsia="en-GB"/>
    </w:rPr>
  </w:style>
  <w:style w:type="character" w:customStyle="1" w:styleId="Titolo1Carattere">
    <w:name w:val="Titolo 1 Carattere"/>
    <w:link w:val="Titolo1"/>
    <w:uiPriority w:val="9"/>
    <w:rsid w:val="00520468"/>
    <w:rPr>
      <w:rFonts w:ascii="Verdana" w:eastAsia="Times New Roman" w:hAnsi="Verdana"/>
      <w:b/>
      <w:bCs/>
      <w:color w:val="31849B"/>
      <w:sz w:val="24"/>
      <w:szCs w:val="24"/>
      <w:lang w:eastAsia="en-GB"/>
    </w:rPr>
  </w:style>
  <w:style w:type="paragraph" w:styleId="Intestazione">
    <w:name w:val="header"/>
    <w:basedOn w:val="Normale"/>
    <w:link w:val="IntestazioneCarattere"/>
    <w:rsid w:val="006E1062"/>
    <w:pPr>
      <w:tabs>
        <w:tab w:val="center" w:pos="4153"/>
        <w:tab w:val="right" w:pos="8306"/>
      </w:tabs>
    </w:pPr>
    <w:rPr>
      <w:rFonts w:ascii="Arial" w:eastAsia="Times New Roman" w:hAnsi="Arial"/>
      <w:sz w:val="24"/>
      <w:szCs w:val="24"/>
      <w:lang w:eastAsia="en-GB"/>
    </w:rPr>
  </w:style>
  <w:style w:type="character" w:customStyle="1" w:styleId="IntestazioneCarattere">
    <w:name w:val="Intestazione Carattere"/>
    <w:link w:val="Intestazione"/>
    <w:rsid w:val="006E1062"/>
    <w:rPr>
      <w:rFonts w:ascii="Arial" w:eastAsia="Times New Roman" w:hAnsi="Arial" w:cs="Times New Roman"/>
      <w:sz w:val="24"/>
      <w:szCs w:val="24"/>
      <w:lang w:val="en-GB" w:eastAsia="en-GB"/>
    </w:rPr>
  </w:style>
  <w:style w:type="paragraph" w:styleId="Pidipagina">
    <w:name w:val="footer"/>
    <w:basedOn w:val="Normale"/>
    <w:link w:val="PidipaginaCarattere"/>
    <w:rsid w:val="006E1062"/>
    <w:pPr>
      <w:tabs>
        <w:tab w:val="center" w:pos="4153"/>
        <w:tab w:val="right" w:pos="8306"/>
      </w:tabs>
    </w:pPr>
    <w:rPr>
      <w:rFonts w:ascii="Arial" w:eastAsia="Times New Roman" w:hAnsi="Arial"/>
      <w:sz w:val="24"/>
      <w:szCs w:val="24"/>
      <w:lang w:eastAsia="en-GB"/>
    </w:rPr>
  </w:style>
  <w:style w:type="character" w:customStyle="1" w:styleId="PidipaginaCarattere">
    <w:name w:val="Piè di pagina Carattere"/>
    <w:link w:val="Pidipagina"/>
    <w:rsid w:val="006E1062"/>
    <w:rPr>
      <w:rFonts w:ascii="Arial" w:eastAsia="Times New Roman" w:hAnsi="Arial" w:cs="Times New Roman"/>
      <w:sz w:val="24"/>
      <w:szCs w:val="24"/>
      <w:lang w:val="en-GB" w:eastAsia="en-GB"/>
    </w:rPr>
  </w:style>
  <w:style w:type="character" w:styleId="Collegamentoipertestuale">
    <w:name w:val="Hyperlink"/>
    <w:rsid w:val="006E1062"/>
    <w:rPr>
      <w:color w:val="0000FF"/>
      <w:u w:val="single"/>
    </w:rPr>
  </w:style>
  <w:style w:type="table" w:styleId="Grigliatabella">
    <w:name w:val="Table Grid"/>
    <w:basedOn w:val="Tabellanormale"/>
    <w:uiPriority w:val="59"/>
    <w:rsid w:val="006E106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3Carattere">
    <w:name w:val="Titolo 3 Carattere"/>
    <w:link w:val="Titolo3"/>
    <w:uiPriority w:val="9"/>
    <w:rsid w:val="00D358B0"/>
    <w:rPr>
      <w:rFonts w:ascii="Verdana" w:hAnsi="Verdana"/>
      <w:b/>
      <w:bCs/>
      <w:sz w:val="26"/>
      <w:szCs w:val="26"/>
      <w:lang w:val="en-GB" w:eastAsia="en-GB"/>
    </w:rPr>
  </w:style>
  <w:style w:type="paragraph" w:styleId="Testofumetto">
    <w:name w:val="Balloon Text"/>
    <w:basedOn w:val="Normale"/>
    <w:link w:val="TestofumettoCarattere"/>
    <w:uiPriority w:val="99"/>
    <w:semiHidden/>
    <w:unhideWhenUsed/>
    <w:rsid w:val="00F66E70"/>
    <w:pPr>
      <w:spacing w:after="0"/>
    </w:pPr>
    <w:rPr>
      <w:rFonts w:ascii="Tahoma" w:hAnsi="Tahoma"/>
      <w:sz w:val="16"/>
      <w:szCs w:val="16"/>
    </w:rPr>
  </w:style>
  <w:style w:type="character" w:customStyle="1" w:styleId="TestofumettoCarattere">
    <w:name w:val="Testo fumetto Carattere"/>
    <w:link w:val="Testofumetto"/>
    <w:uiPriority w:val="99"/>
    <w:semiHidden/>
    <w:rsid w:val="00F66E70"/>
    <w:rPr>
      <w:rFonts w:ascii="Tahoma" w:hAnsi="Tahoma" w:cs="Tahoma"/>
      <w:sz w:val="16"/>
      <w:szCs w:val="16"/>
      <w:lang w:val="en-GB"/>
    </w:rPr>
  </w:style>
  <w:style w:type="character" w:customStyle="1" w:styleId="Titolo4Carattere">
    <w:name w:val="Titolo 4 Carattere"/>
    <w:link w:val="Titolo4"/>
    <w:uiPriority w:val="9"/>
    <w:rsid w:val="00304AA7"/>
    <w:rPr>
      <w:rFonts w:ascii="Calibri" w:eastAsia="Times New Roman" w:hAnsi="Calibri" w:cs="Times New Roman"/>
      <w:b/>
      <w:bCs/>
      <w:sz w:val="28"/>
      <w:szCs w:val="28"/>
      <w:lang w:eastAsia="en-US"/>
    </w:rPr>
  </w:style>
  <w:style w:type="character" w:styleId="Enfasiintensa">
    <w:name w:val="Intense Emphasis"/>
    <w:uiPriority w:val="21"/>
    <w:qFormat/>
    <w:rsid w:val="00304AA7"/>
    <w:rPr>
      <w:b/>
      <w:bCs/>
      <w:i/>
      <w:iCs/>
      <w:color w:val="4F81BD"/>
    </w:rPr>
  </w:style>
  <w:style w:type="character" w:styleId="Rimandocommento">
    <w:name w:val="annotation reference"/>
    <w:uiPriority w:val="99"/>
    <w:semiHidden/>
    <w:unhideWhenUsed/>
    <w:rsid w:val="00F07EE6"/>
    <w:rPr>
      <w:sz w:val="16"/>
      <w:szCs w:val="16"/>
    </w:rPr>
  </w:style>
  <w:style w:type="paragraph" w:styleId="Testocommento">
    <w:name w:val="annotation text"/>
    <w:basedOn w:val="Normale"/>
    <w:link w:val="TestocommentoCarattere"/>
    <w:uiPriority w:val="99"/>
    <w:semiHidden/>
    <w:unhideWhenUsed/>
    <w:rsid w:val="00F07EE6"/>
    <w:rPr>
      <w:sz w:val="20"/>
      <w:szCs w:val="20"/>
    </w:rPr>
  </w:style>
  <w:style w:type="character" w:customStyle="1" w:styleId="TestocommentoCarattere">
    <w:name w:val="Testo commento Carattere"/>
    <w:link w:val="Testocommento"/>
    <w:uiPriority w:val="99"/>
    <w:semiHidden/>
    <w:rsid w:val="00F07EE6"/>
    <w:rPr>
      <w:rFonts w:ascii="Calibri" w:hAnsi="Calibri"/>
      <w:lang w:val="en-GB"/>
    </w:rPr>
  </w:style>
  <w:style w:type="paragraph" w:styleId="Soggettocommento">
    <w:name w:val="annotation subject"/>
    <w:basedOn w:val="Testocommento"/>
    <w:next w:val="Testocommento"/>
    <w:link w:val="SoggettocommentoCarattere"/>
    <w:uiPriority w:val="99"/>
    <w:semiHidden/>
    <w:unhideWhenUsed/>
    <w:rsid w:val="00F07EE6"/>
    <w:rPr>
      <w:b/>
      <w:bCs/>
    </w:rPr>
  </w:style>
  <w:style w:type="character" w:customStyle="1" w:styleId="SoggettocommentoCarattere">
    <w:name w:val="Soggetto commento Carattere"/>
    <w:link w:val="Soggettocommento"/>
    <w:uiPriority w:val="99"/>
    <w:semiHidden/>
    <w:rsid w:val="00F07EE6"/>
    <w:rPr>
      <w:rFonts w:ascii="Calibri" w:hAnsi="Calibri"/>
      <w:b/>
      <w:bCs/>
      <w:lang w:val="en-GB"/>
    </w:rPr>
  </w:style>
  <w:style w:type="character" w:styleId="Collegamentovisitato">
    <w:name w:val="FollowedHyperlink"/>
    <w:basedOn w:val="Carpredefinitoparagrafo"/>
    <w:uiPriority w:val="99"/>
    <w:semiHidden/>
    <w:unhideWhenUsed/>
    <w:rsid w:val="005418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2440707">
      <w:bodyDiv w:val="1"/>
      <w:marLeft w:val="0"/>
      <w:marRight w:val="0"/>
      <w:marTop w:val="0"/>
      <w:marBottom w:val="0"/>
      <w:divBdr>
        <w:top w:val="none" w:sz="0" w:space="0" w:color="auto"/>
        <w:left w:val="none" w:sz="0" w:space="0" w:color="auto"/>
        <w:bottom w:val="none" w:sz="0" w:space="0" w:color="auto"/>
        <w:right w:val="none" w:sz="0" w:space="0" w:color="auto"/>
      </w:divBdr>
    </w:div>
    <w:div w:id="391346858">
      <w:bodyDiv w:val="1"/>
      <w:marLeft w:val="0"/>
      <w:marRight w:val="0"/>
      <w:marTop w:val="0"/>
      <w:marBottom w:val="0"/>
      <w:divBdr>
        <w:top w:val="none" w:sz="0" w:space="0" w:color="auto"/>
        <w:left w:val="none" w:sz="0" w:space="0" w:color="auto"/>
        <w:bottom w:val="none" w:sz="0" w:space="0" w:color="auto"/>
        <w:right w:val="none" w:sz="0" w:space="0" w:color="auto"/>
      </w:divBdr>
    </w:div>
    <w:div w:id="493565906">
      <w:bodyDiv w:val="1"/>
      <w:marLeft w:val="0"/>
      <w:marRight w:val="0"/>
      <w:marTop w:val="0"/>
      <w:marBottom w:val="0"/>
      <w:divBdr>
        <w:top w:val="none" w:sz="0" w:space="0" w:color="auto"/>
        <w:left w:val="none" w:sz="0" w:space="0" w:color="auto"/>
        <w:bottom w:val="none" w:sz="0" w:space="0" w:color="auto"/>
        <w:right w:val="none" w:sz="0" w:space="0" w:color="auto"/>
      </w:divBdr>
      <w:divsChild>
        <w:div w:id="381056229">
          <w:marLeft w:val="0"/>
          <w:marRight w:val="0"/>
          <w:marTop w:val="0"/>
          <w:marBottom w:val="0"/>
          <w:divBdr>
            <w:top w:val="none" w:sz="0" w:space="0" w:color="auto"/>
            <w:left w:val="none" w:sz="0" w:space="0" w:color="auto"/>
            <w:bottom w:val="none" w:sz="0" w:space="0" w:color="auto"/>
            <w:right w:val="none" w:sz="0" w:space="0" w:color="auto"/>
          </w:divBdr>
          <w:divsChild>
            <w:div w:id="1515420598">
              <w:marLeft w:val="0"/>
              <w:marRight w:val="0"/>
              <w:marTop w:val="0"/>
              <w:marBottom w:val="0"/>
              <w:divBdr>
                <w:top w:val="none" w:sz="0" w:space="0" w:color="auto"/>
                <w:left w:val="none" w:sz="0" w:space="0" w:color="auto"/>
                <w:bottom w:val="none" w:sz="0" w:space="0" w:color="auto"/>
                <w:right w:val="none" w:sz="0" w:space="0" w:color="auto"/>
              </w:divBdr>
              <w:divsChild>
                <w:div w:id="211073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59835">
      <w:bodyDiv w:val="1"/>
      <w:marLeft w:val="0"/>
      <w:marRight w:val="0"/>
      <w:marTop w:val="0"/>
      <w:marBottom w:val="0"/>
      <w:divBdr>
        <w:top w:val="none" w:sz="0" w:space="0" w:color="auto"/>
        <w:left w:val="none" w:sz="0" w:space="0" w:color="auto"/>
        <w:bottom w:val="none" w:sz="0" w:space="0" w:color="auto"/>
        <w:right w:val="none" w:sz="0" w:space="0" w:color="auto"/>
      </w:divBdr>
      <w:divsChild>
        <w:div w:id="795752616">
          <w:marLeft w:val="0"/>
          <w:marRight w:val="0"/>
          <w:marTop w:val="0"/>
          <w:marBottom w:val="0"/>
          <w:divBdr>
            <w:top w:val="none" w:sz="0" w:space="0" w:color="auto"/>
            <w:left w:val="none" w:sz="0" w:space="0" w:color="auto"/>
            <w:bottom w:val="none" w:sz="0" w:space="0" w:color="auto"/>
            <w:right w:val="none" w:sz="0" w:space="0" w:color="auto"/>
          </w:divBdr>
          <w:divsChild>
            <w:div w:id="1864438550">
              <w:marLeft w:val="0"/>
              <w:marRight w:val="0"/>
              <w:marTop w:val="0"/>
              <w:marBottom w:val="0"/>
              <w:divBdr>
                <w:top w:val="none" w:sz="0" w:space="0" w:color="auto"/>
                <w:left w:val="none" w:sz="0" w:space="0" w:color="auto"/>
                <w:bottom w:val="none" w:sz="0" w:space="0" w:color="auto"/>
                <w:right w:val="none" w:sz="0" w:space="0" w:color="auto"/>
              </w:divBdr>
            </w:div>
            <w:div w:id="67308653">
              <w:marLeft w:val="0"/>
              <w:marRight w:val="0"/>
              <w:marTop w:val="0"/>
              <w:marBottom w:val="0"/>
              <w:divBdr>
                <w:top w:val="none" w:sz="0" w:space="0" w:color="auto"/>
                <w:left w:val="none" w:sz="0" w:space="0" w:color="auto"/>
                <w:bottom w:val="none" w:sz="0" w:space="0" w:color="auto"/>
                <w:right w:val="none" w:sz="0" w:space="0" w:color="auto"/>
              </w:divBdr>
              <w:divsChild>
                <w:div w:id="965964633">
                  <w:marLeft w:val="0"/>
                  <w:marRight w:val="0"/>
                  <w:marTop w:val="0"/>
                  <w:marBottom w:val="0"/>
                  <w:divBdr>
                    <w:top w:val="none" w:sz="0" w:space="0" w:color="auto"/>
                    <w:left w:val="none" w:sz="0" w:space="0" w:color="auto"/>
                    <w:bottom w:val="none" w:sz="0" w:space="0" w:color="auto"/>
                    <w:right w:val="none" w:sz="0" w:space="0" w:color="auto"/>
                  </w:divBdr>
                </w:div>
                <w:div w:id="13148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5376">
      <w:bodyDiv w:val="1"/>
      <w:marLeft w:val="0"/>
      <w:marRight w:val="0"/>
      <w:marTop w:val="0"/>
      <w:marBottom w:val="0"/>
      <w:divBdr>
        <w:top w:val="none" w:sz="0" w:space="0" w:color="auto"/>
        <w:left w:val="none" w:sz="0" w:space="0" w:color="auto"/>
        <w:bottom w:val="none" w:sz="0" w:space="0" w:color="auto"/>
        <w:right w:val="none" w:sz="0" w:space="0" w:color="auto"/>
      </w:divBdr>
      <w:divsChild>
        <w:div w:id="1772582278">
          <w:marLeft w:val="0"/>
          <w:marRight w:val="0"/>
          <w:marTop w:val="0"/>
          <w:marBottom w:val="0"/>
          <w:divBdr>
            <w:top w:val="none" w:sz="0" w:space="0" w:color="auto"/>
            <w:left w:val="none" w:sz="0" w:space="0" w:color="auto"/>
            <w:bottom w:val="none" w:sz="0" w:space="0" w:color="auto"/>
            <w:right w:val="none" w:sz="0" w:space="0" w:color="auto"/>
          </w:divBdr>
          <w:divsChild>
            <w:div w:id="435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9537">
      <w:bodyDiv w:val="1"/>
      <w:marLeft w:val="0"/>
      <w:marRight w:val="0"/>
      <w:marTop w:val="0"/>
      <w:marBottom w:val="0"/>
      <w:divBdr>
        <w:top w:val="none" w:sz="0" w:space="0" w:color="auto"/>
        <w:left w:val="none" w:sz="0" w:space="0" w:color="auto"/>
        <w:bottom w:val="none" w:sz="0" w:space="0" w:color="auto"/>
        <w:right w:val="none" w:sz="0" w:space="0" w:color="auto"/>
      </w:divBdr>
    </w:div>
    <w:div w:id="159259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vllp.eu/inv/?q=node/2" TargetMode="External"/><Relationship Id="rId18" Type="http://schemas.openxmlformats.org/officeDocument/2006/relationships/hyperlink" Target="http://invllp.eu/inv/?q=node/226" TargetMode="External"/><Relationship Id="rId26" Type="http://schemas.openxmlformats.org/officeDocument/2006/relationships/hyperlink" Target="http://aipd.it/che-cosa-facciamo/progetti/progetti-in-corso" TargetMode="External"/><Relationship Id="rId39" Type="http://schemas.openxmlformats.org/officeDocument/2006/relationships/hyperlink" Target="http://invllp.eu/inv/?q=node/10" TargetMode="External"/><Relationship Id="rId3" Type="http://schemas.openxmlformats.org/officeDocument/2006/relationships/settings" Target="settings.xml"/><Relationship Id="rId21" Type="http://schemas.openxmlformats.org/officeDocument/2006/relationships/hyperlink" Target="http://invllp.eu/inv/?q=node/228" TargetMode="External"/><Relationship Id="rId34" Type="http://schemas.openxmlformats.org/officeDocument/2006/relationships/hyperlink" Target="http://www.fcsd.org/es/proyectos-en-curso_1034878" TargetMode="External"/><Relationship Id="rId42" Type="http://schemas.openxmlformats.org/officeDocument/2006/relationships/hyperlink" Target="http://invllp.eu/inv/?q=node/36" TargetMode="External"/><Relationship Id="rId47" Type="http://schemas.openxmlformats.org/officeDocument/2006/relationships/hyperlink" Target="file:///C:\Users\enrico\Downloads\lobbi@listserv.niif.hu" TargetMode="External"/><Relationship Id="rId50"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invllp.eu/inv/%20" TargetMode="External"/><Relationship Id="rId17" Type="http://schemas.openxmlformats.org/officeDocument/2006/relationships/hyperlink" Target="http://invllp.eu/inv/?q=node/125" TargetMode="External"/><Relationship Id="rId25" Type="http://schemas.openxmlformats.org/officeDocument/2006/relationships/hyperlink" Target="http://invllp.eu/inv/?q=node/234" TargetMode="External"/><Relationship Id="rId33" Type="http://schemas.openxmlformats.org/officeDocument/2006/relationships/hyperlink" Target="http://web.downalapitvany.hu/node/581" TargetMode="External"/><Relationship Id="rId38" Type="http://schemas.openxmlformats.org/officeDocument/2006/relationships/hyperlink" Target="http://invllp.eu/inv/?q=node/12" TargetMode="External"/><Relationship Id="rId46" Type="http://schemas.openxmlformats.org/officeDocument/2006/relationships/hyperlink" Target="http://invllp.eu/inv/?q=node/20" TargetMode="External"/><Relationship Id="rId2" Type="http://schemas.openxmlformats.org/officeDocument/2006/relationships/styles" Target="styles.xml"/><Relationship Id="rId16" Type="http://schemas.openxmlformats.org/officeDocument/2006/relationships/hyperlink" Target="http://invllp.eu/inv/?q=node/170%20" TargetMode="External"/><Relationship Id="rId20" Type="http://schemas.openxmlformats.org/officeDocument/2006/relationships/hyperlink" Target="https://www.facebook.com/pages/INV-What-is-essential-is-invisible-to-the-eye/281110252052663" TargetMode="External"/><Relationship Id="rId29" Type="http://schemas.openxmlformats.org/officeDocument/2006/relationships/hyperlink" Target="https://aipd.it/progetto-aipd-lessenziale-e-invisibile-agli-occhi-2/" TargetMode="External"/><Relationship Id="rId41" Type="http://schemas.openxmlformats.org/officeDocument/2006/relationships/hyperlink" Target="http://invllp.eu/inv/?q=node/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24" Type="http://schemas.openxmlformats.org/officeDocument/2006/relationships/hyperlink" Target="http://invllp.eu/inv/?q=node/233" TargetMode="External"/><Relationship Id="rId32" Type="http://schemas.openxmlformats.org/officeDocument/2006/relationships/hyperlink" Target="http://web.downalapitvany.hu/node/719" TargetMode="External"/><Relationship Id="rId37" Type="http://schemas.openxmlformats.org/officeDocument/2006/relationships/hyperlink" Target="http://invllp.eu/inv/?q=node/9" TargetMode="External"/><Relationship Id="rId40" Type="http://schemas.openxmlformats.org/officeDocument/2006/relationships/hyperlink" Target="http://invllp.eu/inv/?q=node/11" TargetMode="External"/><Relationship Id="rId45" Type="http://schemas.openxmlformats.org/officeDocument/2006/relationships/hyperlink" Target="http://invllp.eu/inv/?q=node/232" TargetMode="External"/><Relationship Id="rId5" Type="http://schemas.openxmlformats.org/officeDocument/2006/relationships/footnotes" Target="footnotes.xml"/><Relationship Id="rId15" Type="http://schemas.openxmlformats.org/officeDocument/2006/relationships/hyperlink" Target="http://invllp.eu/inv/?q=node/215" TargetMode="External"/><Relationship Id="rId23" Type="http://schemas.openxmlformats.org/officeDocument/2006/relationships/hyperlink" Target="http://invllp.eu/inv/?q=node/60" TargetMode="External"/><Relationship Id="rId28" Type="http://schemas.openxmlformats.org/officeDocument/2006/relationships/hyperlink" Target="https://aipd.it/progetto-aipd-lessenziale-e-invisibile-agli-occhi/" TargetMode="External"/><Relationship Id="rId36" Type="http://schemas.openxmlformats.org/officeDocument/2006/relationships/hyperlink" Target="http://invllp.eu/inv/?q=node/125" TargetMode="External"/><Relationship Id="rId49"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hyperlink" Target="www.invllp.eu" TargetMode="External"/><Relationship Id="rId31" Type="http://schemas.openxmlformats.org/officeDocument/2006/relationships/hyperlink" Target="http://web.downalapitvany.hu/node/579" TargetMode="External"/><Relationship Id="rId44" Type="http://schemas.openxmlformats.org/officeDocument/2006/relationships/hyperlink" Target="http://invllp.eu/inv/?q=node/17" TargetMode="External"/><Relationship Id="rId5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invllp.eu/inv/?q=node/27" TargetMode="External"/><Relationship Id="rId22" Type="http://schemas.openxmlformats.org/officeDocument/2006/relationships/hyperlink" Target="http://invllp.eu/inv/?q=forum" TargetMode="External"/><Relationship Id="rId27" Type="http://schemas.openxmlformats.org/officeDocument/2006/relationships/hyperlink" Target="http://aipd.it/lessenziale-e-invisibile-agli-occhi/" TargetMode="External"/><Relationship Id="rId30" Type="http://schemas.openxmlformats.org/officeDocument/2006/relationships/hyperlink" Target="http://ifionline.com/es/proyectos/inv-lo-esencial-es-invisible-los-ojos" TargetMode="External"/><Relationship Id="rId35" Type="http://schemas.openxmlformats.org/officeDocument/2006/relationships/hyperlink" Target="http://www.fcsd.org/es/nueva-fase-del-proyecto-lo-esencial-es-invisible-a-los-ojos-_1046615" TargetMode="External"/><Relationship Id="rId43" Type="http://schemas.openxmlformats.org/officeDocument/2006/relationships/hyperlink" Target="http://invllp.eu/inv/?q=node/126" TargetMode="External"/><Relationship Id="rId48" Type="http://schemas.openxmlformats.org/officeDocument/2006/relationships/header" Target="header1.xml"/><Relationship Id="rId8" Type="http://schemas.openxmlformats.org/officeDocument/2006/relationships/image" Target="media/image3.png"/><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13</Pages>
  <Words>2723</Words>
  <Characters>18794</Characters>
  <Application>Microsoft Office Word</Application>
  <DocSecurity>0</DocSecurity>
  <Lines>156</Lines>
  <Paragraphs>42</Paragraphs>
  <ScaleCrop>false</ScaleCrop>
  <HeadingPairs>
    <vt:vector size="4" baseType="variant">
      <vt:variant>
        <vt:lpstr>Cím</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21475</CharactersWithSpaces>
  <SharedDoc>false</SharedDoc>
  <HLinks>
    <vt:vector size="144" baseType="variant">
      <vt:variant>
        <vt:i4>6291483</vt:i4>
      </vt:variant>
      <vt:variant>
        <vt:i4>63</vt:i4>
      </vt:variant>
      <vt:variant>
        <vt:i4>0</vt:i4>
      </vt:variant>
      <vt:variant>
        <vt:i4>5</vt:i4>
      </vt:variant>
      <vt:variant>
        <vt:lpwstr>../../../../../../../enrico/Downloads/lobbi@listserv.niif.hu</vt:lpwstr>
      </vt:variant>
      <vt:variant>
        <vt:lpwstr/>
      </vt:variant>
      <vt:variant>
        <vt:i4>1376275</vt:i4>
      </vt:variant>
      <vt:variant>
        <vt:i4>60</vt:i4>
      </vt:variant>
      <vt:variant>
        <vt:i4>0</vt:i4>
      </vt:variant>
      <vt:variant>
        <vt:i4>5</vt:i4>
      </vt:variant>
      <vt:variant>
        <vt:lpwstr>http://invllp.eu/inv/?q=node/170</vt:lpwstr>
      </vt:variant>
      <vt:variant>
        <vt:lpwstr/>
      </vt:variant>
      <vt:variant>
        <vt:i4>2490404</vt:i4>
      </vt:variant>
      <vt:variant>
        <vt:i4>57</vt:i4>
      </vt:variant>
      <vt:variant>
        <vt:i4>0</vt:i4>
      </vt:variant>
      <vt:variant>
        <vt:i4>5</vt:i4>
      </vt:variant>
      <vt:variant>
        <vt:lpwstr>http://invllp.eu/inv/?q=node/20</vt:lpwstr>
      </vt:variant>
      <vt:variant>
        <vt:lpwstr/>
      </vt:variant>
      <vt:variant>
        <vt:i4>2424868</vt:i4>
      </vt:variant>
      <vt:variant>
        <vt:i4>54</vt:i4>
      </vt:variant>
      <vt:variant>
        <vt:i4>0</vt:i4>
      </vt:variant>
      <vt:variant>
        <vt:i4>5</vt:i4>
      </vt:variant>
      <vt:variant>
        <vt:lpwstr>http://invllp.eu/inv/?q=node/17</vt:lpwstr>
      </vt:variant>
      <vt:variant>
        <vt:lpwstr/>
      </vt:variant>
      <vt:variant>
        <vt:i4>5832773</vt:i4>
      </vt:variant>
      <vt:variant>
        <vt:i4>51</vt:i4>
      </vt:variant>
      <vt:variant>
        <vt:i4>0</vt:i4>
      </vt:variant>
      <vt:variant>
        <vt:i4>5</vt:i4>
      </vt:variant>
      <vt:variant>
        <vt:lpwstr>../../../../../../../enrico/Downloads/: http:/invllp.eu/inv/%3fq=node/13</vt:lpwstr>
      </vt:variant>
      <vt:variant>
        <vt:lpwstr/>
      </vt:variant>
      <vt:variant>
        <vt:i4>2555940</vt:i4>
      </vt:variant>
      <vt:variant>
        <vt:i4>48</vt:i4>
      </vt:variant>
      <vt:variant>
        <vt:i4>0</vt:i4>
      </vt:variant>
      <vt:variant>
        <vt:i4>5</vt:i4>
      </vt:variant>
      <vt:variant>
        <vt:lpwstr>http://invllp.eu/inv/?q=node/36</vt:lpwstr>
      </vt:variant>
      <vt:variant>
        <vt:lpwstr/>
      </vt:variant>
      <vt:variant>
        <vt:i4>2949156</vt:i4>
      </vt:variant>
      <vt:variant>
        <vt:i4>45</vt:i4>
      </vt:variant>
      <vt:variant>
        <vt:i4>0</vt:i4>
      </vt:variant>
      <vt:variant>
        <vt:i4>5</vt:i4>
      </vt:variant>
      <vt:variant>
        <vt:lpwstr>http://invllp.eu/inv/?q=node/9</vt:lpwstr>
      </vt:variant>
      <vt:variant>
        <vt:lpwstr/>
      </vt:variant>
      <vt:variant>
        <vt:i4>1704011</vt:i4>
      </vt:variant>
      <vt:variant>
        <vt:i4>42</vt:i4>
      </vt:variant>
      <vt:variant>
        <vt:i4>0</vt:i4>
      </vt:variant>
      <vt:variant>
        <vt:i4>5</vt:i4>
      </vt:variant>
      <vt:variant>
        <vt:lpwstr>http://web.downalapitvany.hu/node/581</vt:lpwstr>
      </vt:variant>
      <vt:variant>
        <vt:lpwstr/>
      </vt:variant>
      <vt:variant>
        <vt:i4>2162795</vt:i4>
      </vt:variant>
      <vt:variant>
        <vt:i4>39</vt:i4>
      </vt:variant>
      <vt:variant>
        <vt:i4>0</vt:i4>
      </vt:variant>
      <vt:variant>
        <vt:i4>5</vt:i4>
      </vt:variant>
      <vt:variant>
        <vt:lpwstr>http://ifionline.com/es/proyectos/inv-lo-esencial-es-invisible-los-ojos</vt:lpwstr>
      </vt:variant>
      <vt:variant>
        <vt:lpwstr/>
      </vt:variant>
      <vt:variant>
        <vt:i4>2490483</vt:i4>
      </vt:variant>
      <vt:variant>
        <vt:i4>36</vt:i4>
      </vt:variant>
      <vt:variant>
        <vt:i4>0</vt:i4>
      </vt:variant>
      <vt:variant>
        <vt:i4>5</vt:i4>
      </vt:variant>
      <vt:variant>
        <vt:lpwstr>http://aipd.it/che-cosa-facciamo/progetti/progetti-in-corso</vt:lpwstr>
      </vt:variant>
      <vt:variant>
        <vt:lpwstr/>
      </vt:variant>
      <vt:variant>
        <vt:i4>1114132</vt:i4>
      </vt:variant>
      <vt:variant>
        <vt:i4>33</vt:i4>
      </vt:variant>
      <vt:variant>
        <vt:i4>0</vt:i4>
      </vt:variant>
      <vt:variant>
        <vt:i4>5</vt:i4>
      </vt:variant>
      <vt:variant>
        <vt:lpwstr>http://invllp.eu/inv/?q=node/207</vt:lpwstr>
      </vt:variant>
      <vt:variant>
        <vt:lpwstr/>
      </vt:variant>
      <vt:variant>
        <vt:i4>2228260</vt:i4>
      </vt:variant>
      <vt:variant>
        <vt:i4>30</vt:i4>
      </vt:variant>
      <vt:variant>
        <vt:i4>0</vt:i4>
      </vt:variant>
      <vt:variant>
        <vt:i4>5</vt:i4>
      </vt:variant>
      <vt:variant>
        <vt:lpwstr>http://invllp.eu/inv/?q=node/60</vt:lpwstr>
      </vt:variant>
      <vt:variant>
        <vt:lpwstr/>
      </vt:variant>
      <vt:variant>
        <vt:i4>262165</vt:i4>
      </vt:variant>
      <vt:variant>
        <vt:i4>27</vt:i4>
      </vt:variant>
      <vt:variant>
        <vt:i4>0</vt:i4>
      </vt:variant>
      <vt:variant>
        <vt:i4>5</vt:i4>
      </vt:variant>
      <vt:variant>
        <vt:lpwstr>http://invllp.eu/inv/?q=forum</vt:lpwstr>
      </vt:variant>
      <vt:variant>
        <vt:lpwstr/>
      </vt:variant>
      <vt:variant>
        <vt:i4>1048598</vt:i4>
      </vt:variant>
      <vt:variant>
        <vt:i4>24</vt:i4>
      </vt:variant>
      <vt:variant>
        <vt:i4>0</vt:i4>
      </vt:variant>
      <vt:variant>
        <vt:i4>5</vt:i4>
      </vt:variant>
      <vt:variant>
        <vt:lpwstr>http://invllp.eu/inv/?q=node/125</vt:lpwstr>
      </vt:variant>
      <vt:variant>
        <vt:lpwstr/>
      </vt:variant>
      <vt:variant>
        <vt:i4>2555940</vt:i4>
      </vt:variant>
      <vt:variant>
        <vt:i4>21</vt:i4>
      </vt:variant>
      <vt:variant>
        <vt:i4>0</vt:i4>
      </vt:variant>
      <vt:variant>
        <vt:i4>5</vt:i4>
      </vt:variant>
      <vt:variant>
        <vt:lpwstr>http://invllp.eu/inv/?q=node/3</vt:lpwstr>
      </vt:variant>
      <vt:variant>
        <vt:lpwstr/>
      </vt:variant>
      <vt:variant>
        <vt:i4>1376275</vt:i4>
      </vt:variant>
      <vt:variant>
        <vt:i4>18</vt:i4>
      </vt:variant>
      <vt:variant>
        <vt:i4>0</vt:i4>
      </vt:variant>
      <vt:variant>
        <vt:i4>5</vt:i4>
      </vt:variant>
      <vt:variant>
        <vt:lpwstr>http://invllp.eu/inv/?q=node/170</vt:lpwstr>
      </vt:variant>
      <vt:variant>
        <vt:lpwstr/>
      </vt:variant>
      <vt:variant>
        <vt:i4>2293796</vt:i4>
      </vt:variant>
      <vt:variant>
        <vt:i4>15</vt:i4>
      </vt:variant>
      <vt:variant>
        <vt:i4>0</vt:i4>
      </vt:variant>
      <vt:variant>
        <vt:i4>5</vt:i4>
      </vt:variant>
      <vt:variant>
        <vt:lpwstr>http://invllp.eu/inv/?q=node/7</vt:lpwstr>
      </vt:variant>
      <vt:variant>
        <vt:lpwstr/>
      </vt:variant>
      <vt:variant>
        <vt:i4>2228260</vt:i4>
      </vt:variant>
      <vt:variant>
        <vt:i4>12</vt:i4>
      </vt:variant>
      <vt:variant>
        <vt:i4>0</vt:i4>
      </vt:variant>
      <vt:variant>
        <vt:i4>5</vt:i4>
      </vt:variant>
      <vt:variant>
        <vt:lpwstr>http://invllp.eu/inv/?q=node/6</vt:lpwstr>
      </vt:variant>
      <vt:variant>
        <vt:lpwstr/>
      </vt:variant>
      <vt:variant>
        <vt:i4>2097188</vt:i4>
      </vt:variant>
      <vt:variant>
        <vt:i4>9</vt:i4>
      </vt:variant>
      <vt:variant>
        <vt:i4>0</vt:i4>
      </vt:variant>
      <vt:variant>
        <vt:i4>5</vt:i4>
      </vt:variant>
      <vt:variant>
        <vt:lpwstr>http://invllp.eu/inv/?q=node/4</vt:lpwstr>
      </vt:variant>
      <vt:variant>
        <vt:lpwstr/>
      </vt:variant>
      <vt:variant>
        <vt:i4>6094918</vt:i4>
      </vt:variant>
      <vt:variant>
        <vt:i4>6</vt:i4>
      </vt:variant>
      <vt:variant>
        <vt:i4>0</vt:i4>
      </vt:variant>
      <vt:variant>
        <vt:i4>5</vt:i4>
      </vt:variant>
      <vt:variant>
        <vt:lpwstr>../../../../../../../enrico/Downloads/: http:/invllp.eu/inv/%3fq=node/27</vt:lpwstr>
      </vt:variant>
      <vt:variant>
        <vt:lpwstr/>
      </vt:variant>
      <vt:variant>
        <vt:i4>2490404</vt:i4>
      </vt:variant>
      <vt:variant>
        <vt:i4>3</vt:i4>
      </vt:variant>
      <vt:variant>
        <vt:i4>0</vt:i4>
      </vt:variant>
      <vt:variant>
        <vt:i4>5</vt:i4>
      </vt:variant>
      <vt:variant>
        <vt:lpwstr>http://invllp.eu/inv/?q=node/2</vt:lpwstr>
      </vt:variant>
      <vt:variant>
        <vt:lpwstr/>
      </vt:variant>
      <vt:variant>
        <vt:i4>1835103</vt:i4>
      </vt:variant>
      <vt:variant>
        <vt:i4>0</vt:i4>
      </vt:variant>
      <vt:variant>
        <vt:i4>0</vt:i4>
      </vt:variant>
      <vt:variant>
        <vt:i4>5</vt:i4>
      </vt:variant>
      <vt:variant>
        <vt:lpwstr>http://invllp.eu/inv/</vt:lpwstr>
      </vt:variant>
      <vt:variant>
        <vt:lpwstr/>
      </vt:variant>
      <vt:variant>
        <vt:i4>196661</vt:i4>
      </vt:variant>
      <vt:variant>
        <vt:i4>-1</vt:i4>
      </vt:variant>
      <vt:variant>
        <vt:i4>1041</vt:i4>
      </vt:variant>
      <vt:variant>
        <vt:i4>1</vt:i4>
      </vt:variant>
      <vt:variant>
        <vt:lpwstr>http://invllp.eu/inv/sites/default/files/styles/medium/public/K%C3%A9p1.jpg?itok=BhaDo_qH</vt:lpwstr>
      </vt:variant>
      <vt:variant>
        <vt:lpwstr/>
      </vt:variant>
      <vt:variant>
        <vt:i4>2293872</vt:i4>
      </vt:variant>
      <vt:variant>
        <vt:i4>-1</vt:i4>
      </vt:variant>
      <vt:variant>
        <vt:i4>1042</vt:i4>
      </vt:variant>
      <vt:variant>
        <vt:i4>1</vt:i4>
      </vt:variant>
      <vt:variant>
        <vt:lpwstr>http://invllp.eu/inv/sites/default/files/K%C3%A9p2.png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Chapman</dc:creator>
  <cp:lastModifiedBy>Gruiz Katalin</cp:lastModifiedBy>
  <cp:revision>3</cp:revision>
  <cp:lastPrinted>2010-04-29T07:19:00Z</cp:lastPrinted>
  <dcterms:created xsi:type="dcterms:W3CDTF">2014-12-25T23:09:00Z</dcterms:created>
  <dcterms:modified xsi:type="dcterms:W3CDTF">2014-12-27T00:17:00Z</dcterms:modified>
</cp:coreProperties>
</file>